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CF23" w14:textId="77777777" w:rsidR="00DC0135" w:rsidRDefault="00DC0135" w:rsidP="00DC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14:paraId="61674555" w14:textId="77777777" w:rsidR="00DC0135" w:rsidRDefault="00DC0135" w:rsidP="00DC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51DBC2FE" w14:textId="77777777" w:rsidR="006647E1" w:rsidRDefault="006647E1" w:rsidP="00DC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обласний еколого-натуралістичний центр</w:t>
      </w:r>
    </w:p>
    <w:p w14:paraId="76D46070" w14:textId="77777777" w:rsidR="00DC0135" w:rsidRPr="005C7D46" w:rsidRDefault="006647E1" w:rsidP="00DC01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</w:t>
      </w:r>
    </w:p>
    <w:p w14:paraId="4C84A48B" w14:textId="2367BC2B" w:rsidR="00DC0135" w:rsidRPr="00362302" w:rsidRDefault="00A76BFC" w:rsidP="00DC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5E9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вересня  202</w:t>
      </w:r>
      <w:r w:rsidR="00295E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0135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17A94C14" w14:textId="77777777" w:rsidR="00DC0135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54D85E1A" w14:textId="77777777" w:rsidR="00DC0135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0B9EE630" w14:textId="4E8F8BFB" w:rsidR="006647E1" w:rsidRDefault="00295E93" w:rsidP="00766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90765100"/>
      <w:r>
        <w:rPr>
          <w:rFonts w:ascii="Times New Roman" w:hAnsi="Times New Roman" w:cs="Times New Roman"/>
          <w:sz w:val="28"/>
          <w:szCs w:val="28"/>
          <w:lang w:val="uk-UA"/>
        </w:rPr>
        <w:t>Валерій Потапчук</w:t>
      </w:r>
    </w:p>
    <w:bookmarkEnd w:id="0"/>
    <w:p w14:paraId="69F171A3" w14:textId="1652FB77" w:rsidR="006647E1" w:rsidRDefault="00295E93" w:rsidP="00766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Стрільчук</w:t>
      </w:r>
    </w:p>
    <w:p w14:paraId="6EA16EE0" w14:textId="77777777" w:rsidR="006647E1" w:rsidRDefault="006647E1" w:rsidP="00766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42278076" w14:textId="77777777" w:rsidR="00766265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0077F6BA" w14:textId="77777777" w:rsidR="006647E1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40F878" w14:textId="77777777" w:rsidR="00DC0135" w:rsidRPr="00362302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 w:rsidR="006647E1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7888BE3A" w14:textId="77777777" w:rsidR="00DC0135" w:rsidRPr="00362302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="006647E1"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7E1"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30F6A9F9" w14:textId="77777777" w:rsidR="00DC0135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="006647E1"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7E1"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01E39119" w14:textId="77777777" w:rsidR="006647E1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42252E" w14:textId="77777777" w:rsidR="00DC0135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0E9918ED" w14:textId="77777777" w:rsidR="00DC0135" w:rsidRDefault="00DC0135" w:rsidP="007662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функціональних обов’язків між членами атестаційної комісії.</w:t>
      </w:r>
    </w:p>
    <w:p w14:paraId="225E03F5" w14:textId="77777777" w:rsidR="00DC0135" w:rsidRDefault="00524D9A" w:rsidP="007662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Остапчук, д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CA88E7" w14:textId="77777777" w:rsidR="00DC0135" w:rsidRDefault="00DC0135" w:rsidP="007662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1D1">
        <w:rPr>
          <w:rFonts w:ascii="Times New Roman" w:hAnsi="Times New Roman" w:cs="Times New Roman"/>
          <w:sz w:val="28"/>
          <w:szCs w:val="28"/>
          <w:lang w:val="uk-UA"/>
        </w:rPr>
        <w:t>Опрацювання законодавчої, правової та нормативної документації  з питань атестації педагогічних працівників.</w:t>
      </w:r>
    </w:p>
    <w:p w14:paraId="73F2B08D" w14:textId="4FB3A7F9" w:rsidR="00524D9A" w:rsidRDefault="00295E93" w:rsidP="007662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90765140"/>
      <w:r w:rsidRPr="00295E93">
        <w:rPr>
          <w:rFonts w:ascii="Times New Roman" w:hAnsi="Times New Roman" w:cs="Times New Roman"/>
          <w:sz w:val="28"/>
          <w:szCs w:val="28"/>
          <w:lang w:val="uk-UA"/>
        </w:rPr>
        <w:t>Валерій Потапчук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методичної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</w:p>
    <w:bookmarkEnd w:id="1"/>
    <w:p w14:paraId="406BF8A0" w14:textId="77777777" w:rsidR="00DC0135" w:rsidRDefault="00DC0135" w:rsidP="007662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«Особливості нового Положення про атестацію педагогічних працівників.</w:t>
      </w:r>
    </w:p>
    <w:p w14:paraId="092DDF14" w14:textId="425FBC24" w:rsidR="00524D9A" w:rsidRDefault="00295E93" w:rsidP="007662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Стрільчук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методист</w:t>
      </w:r>
    </w:p>
    <w:p w14:paraId="3FD3CAA6" w14:textId="3EB445CD" w:rsidR="00524D9A" w:rsidRPr="00524D9A" w:rsidRDefault="00DC0135" w:rsidP="007662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</w:t>
      </w:r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онлайн </w:t>
      </w:r>
      <w:r w:rsidRPr="00524D9A">
        <w:rPr>
          <w:rFonts w:ascii="Times New Roman" w:hAnsi="Times New Roman" w:cs="Times New Roman"/>
          <w:sz w:val="28"/>
          <w:szCs w:val="28"/>
          <w:lang w:val="uk-UA"/>
        </w:rPr>
        <w:t>стенду «Атестація – 2</w:t>
      </w:r>
      <w:r w:rsidR="00295E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3B12079D" w14:textId="77777777" w:rsidR="00DC0135" w:rsidRPr="00524D9A" w:rsidRDefault="00524D9A" w:rsidP="007662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Терещук, практичний психолог</w:t>
      </w:r>
      <w:r w:rsidR="00DC0135" w:rsidRPr="00524D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AEC8D" w14:textId="77777777" w:rsidR="00DC0135" w:rsidRDefault="00DC0135" w:rsidP="006647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14:paraId="4711A0E2" w14:textId="1827A963" w:rsidR="006647E1" w:rsidRPr="00295E93" w:rsidRDefault="006647E1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Валентина Остапчук,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ВОЕНЦ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 голову атестаційної комісії, яка ознайомила присутніх з наказом про створення атестаційної комісії для атестації педаг</w:t>
      </w:r>
      <w:r>
        <w:rPr>
          <w:rFonts w:ascii="Times New Roman" w:hAnsi="Times New Roman" w:cs="Times New Roman"/>
          <w:sz w:val="28"/>
          <w:szCs w:val="28"/>
          <w:lang w:val="uk-UA"/>
        </w:rPr>
        <w:t>огічних працівників у 202</w:t>
      </w:r>
      <w:r w:rsidR="00295E9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95E9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н.р.</w:t>
      </w:r>
      <w:r w:rsidR="006C1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35" w:rsidRPr="00295E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C1A23" w:rsidRPr="00295E93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="00295E93" w:rsidRPr="00295E9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C1A23" w:rsidRPr="00295E93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295E93" w:rsidRPr="00295E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1A23" w:rsidRPr="00295E93">
        <w:rPr>
          <w:rFonts w:ascii="Times New Roman" w:hAnsi="Times New Roman" w:cs="Times New Roman"/>
          <w:sz w:val="28"/>
          <w:szCs w:val="28"/>
          <w:lang w:val="uk-UA"/>
        </w:rPr>
        <w:t xml:space="preserve"> року    № </w:t>
      </w:r>
      <w:r w:rsidR="00295E93" w:rsidRPr="00295E93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6C1A23" w:rsidRPr="00295E93">
        <w:rPr>
          <w:rFonts w:ascii="Times New Roman" w:hAnsi="Times New Roman" w:cs="Times New Roman"/>
          <w:sz w:val="28"/>
          <w:szCs w:val="28"/>
          <w:lang w:val="uk-UA"/>
        </w:rPr>
        <w:t>/о/д</w:t>
      </w:r>
      <w:r w:rsidR="00DC0135" w:rsidRPr="00295E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95E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55D8C5" w14:textId="77777777" w:rsidR="00DC0135" w:rsidRDefault="00DC0135" w:rsidP="006647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ввійшли:</w:t>
      </w:r>
    </w:p>
    <w:p w14:paraId="1A69A8CD" w14:textId="77777777" w:rsidR="006647E1" w:rsidRDefault="006647E1" w:rsidP="006647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14:paraId="1170BB45" w14:textId="77777777" w:rsidR="00295E93" w:rsidRDefault="00295E93" w:rsidP="00295E9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E93">
        <w:rPr>
          <w:rFonts w:ascii="Times New Roman" w:hAnsi="Times New Roman" w:cs="Times New Roman"/>
          <w:sz w:val="28"/>
          <w:szCs w:val="28"/>
          <w:lang w:val="uk-UA"/>
        </w:rPr>
        <w:t>Валерій Потапчук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</w:t>
      </w:r>
    </w:p>
    <w:p w14:paraId="364E5BC9" w14:textId="77777777" w:rsidR="00295E93" w:rsidRDefault="00295E93" w:rsidP="00295E9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Стрільчук, методист</w:t>
      </w:r>
    </w:p>
    <w:p w14:paraId="71D4D282" w14:textId="77777777" w:rsidR="006647E1" w:rsidRPr="006647E1" w:rsidRDefault="006647E1" w:rsidP="006647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практичний психолог</w:t>
      </w:r>
    </w:p>
    <w:p w14:paraId="0C9CBB18" w14:textId="77777777" w:rsidR="006647E1" w:rsidRPr="006647E1" w:rsidRDefault="006647E1" w:rsidP="006647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  <w:r>
        <w:rPr>
          <w:rFonts w:ascii="Times New Roman" w:hAnsi="Times New Roman" w:cs="Times New Roman"/>
          <w:sz w:val="28"/>
          <w:szCs w:val="28"/>
          <w:lang w:val="uk-UA"/>
        </w:rPr>
        <w:t>, заввідділом</w:t>
      </w:r>
    </w:p>
    <w:p w14:paraId="73C2308D" w14:textId="77777777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Наголосила на необхідності розподілити обов’язки між членами атестаційної комісії. Запропонувала такий розподіл:</w:t>
      </w:r>
    </w:p>
    <w:p w14:paraId="7BCD9132" w14:textId="77777777" w:rsidR="00DC0135" w:rsidRDefault="00524D9A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, директор, голова комісії, проведення співбесід з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педагогами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які атестуються;</w:t>
      </w:r>
    </w:p>
    <w:p w14:paraId="020173C5" w14:textId="500B1735" w:rsidR="00295E93" w:rsidRPr="00295E93" w:rsidRDefault="00295E93" w:rsidP="0029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E93">
        <w:rPr>
          <w:rFonts w:ascii="Times New Roman" w:hAnsi="Times New Roman" w:cs="Times New Roman"/>
          <w:sz w:val="28"/>
          <w:szCs w:val="28"/>
          <w:lang w:val="uk-UA"/>
        </w:rPr>
        <w:t>Валерій Потапчук, заступник директора 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Pr="00295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4834A9" w14:textId="2B6AD137" w:rsidR="00DC0135" w:rsidRDefault="00295E93" w:rsidP="0029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E93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очолює експертні групи з вивчення системи роботи 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які атестуються;</w:t>
      </w:r>
    </w:p>
    <w:p w14:paraId="2518F6DC" w14:textId="44671198" w:rsidR="00DC0135" w:rsidRDefault="00295E93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Ірина Стрільчук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, Світлана Сподарик, заввідділом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комісії, відповідальн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за підготовку завдань для проведення моніторингів навчальних досягнень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, педагогічної, упралінської д</w:t>
      </w:r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>іяльн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поширен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 xml:space="preserve">досвіду 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та впроваджен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педагогічних технологій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гічними працівниками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, що атестуються.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C329FE" w14:textId="77777777" w:rsidR="00DC0135" w:rsidRDefault="00A22C95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5EF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рактичний психолог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атестаційної комісії,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відповідальна за організацію проведення опитування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 та інших учасників освітнього процесу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щодо оцінки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які атестуються.</w:t>
      </w:r>
    </w:p>
    <w:p w14:paraId="5F2EC778" w14:textId="77777777" w:rsidR="00A22C95" w:rsidRDefault="00A22C95" w:rsidP="00DC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A72A67" w14:textId="77777777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ВИСТУПИЛИ;</w:t>
      </w:r>
    </w:p>
    <w:p w14:paraId="481262CC" w14:textId="5EB815E8" w:rsidR="00DC0135" w:rsidRDefault="00295E93" w:rsidP="0029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E93">
        <w:rPr>
          <w:rFonts w:ascii="Times New Roman" w:hAnsi="Times New Roman" w:cs="Times New Roman"/>
          <w:sz w:val="28"/>
          <w:szCs w:val="28"/>
          <w:lang w:val="uk-UA"/>
        </w:rPr>
        <w:t>Валерій Потапчук, заступник директора 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Pr="00295E93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– підтрима</w:t>
      </w:r>
      <w:r w:rsidR="006A5E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такий розподіл функціональних обов’язів членів атестаційної комісії.</w:t>
      </w:r>
    </w:p>
    <w:p w14:paraId="0464FA7D" w14:textId="77777777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30EA40BD" w14:textId="77777777" w:rsidR="00DC0135" w:rsidRPr="00B40696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40696">
        <w:rPr>
          <w:rFonts w:ascii="Times New Roman" w:hAnsi="Times New Roman" w:cs="Times New Roman"/>
          <w:sz w:val="28"/>
          <w:szCs w:val="28"/>
          <w:lang w:val="uk-UA"/>
        </w:rPr>
        <w:t>Розподілити функціональні обов’язки серед членів атестаційної комісії таким чином:</w:t>
      </w:r>
    </w:p>
    <w:p w14:paraId="25C25666" w14:textId="77777777" w:rsidR="006A5EFC" w:rsidRPr="006A5EFC" w:rsidRDefault="006A5EFC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комісії, проведення співбесід з педагогами, які атестуються;</w:t>
      </w:r>
    </w:p>
    <w:p w14:paraId="2B794253" w14:textId="1903CDAA" w:rsidR="006A5EFC" w:rsidRPr="006A5EFC" w:rsidRDefault="009C4429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E93">
        <w:rPr>
          <w:rFonts w:ascii="Times New Roman" w:hAnsi="Times New Roman" w:cs="Times New Roman"/>
          <w:sz w:val="28"/>
          <w:szCs w:val="28"/>
          <w:lang w:val="uk-UA"/>
        </w:rPr>
        <w:t>Валерій Потапчук</w:t>
      </w:r>
      <w:r w:rsidR="006A5EFC"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="006A5EFC"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 роботи, очолює експертні групи з вивчення системи роботи педагогів, які атестуються;</w:t>
      </w:r>
    </w:p>
    <w:p w14:paraId="65F237A0" w14:textId="1E505FC3" w:rsidR="006A5EFC" w:rsidRPr="006A5EFC" w:rsidRDefault="009C4429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Стрільчук, методист</w:t>
      </w:r>
      <w:r w:rsidR="006A5EFC"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, Світлана Сподарик, заввідділом, члени комісії, відповідальні за підготовку завдань для проведення моніторингів навчальних досягнень, педагогічної, упралінської діяльності, вивчення поширеного досвіду та впровадження педагогічних технологій педагоггічними працівниками, що атестуються. </w:t>
      </w:r>
    </w:p>
    <w:p w14:paraId="184CEE49" w14:textId="77777777" w:rsidR="006A5EFC" w:rsidRPr="006A5EFC" w:rsidRDefault="006A5EFC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Юлія Терещук, практичний психолог, секретар атестаційної комісії, відповідальна за організацію проведення опитування здобувачів освіти та інших учасників освітнього процесу щодо оцінки роботи педагогів, які атестуються.</w:t>
      </w:r>
    </w:p>
    <w:p w14:paraId="5A5E3558" w14:textId="77777777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ІІ.СЛУХАЛИ:</w:t>
      </w:r>
    </w:p>
    <w:p w14:paraId="6B314E1A" w14:textId="34127FAB" w:rsidR="00DC0135" w:rsidRPr="00B40696" w:rsidRDefault="009C4429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E93">
        <w:rPr>
          <w:rFonts w:ascii="Times New Roman" w:hAnsi="Times New Roman" w:cs="Times New Roman"/>
          <w:sz w:val="28"/>
          <w:szCs w:val="28"/>
          <w:lang w:val="uk-UA"/>
        </w:rPr>
        <w:t>Валерій Потапчук</w:t>
      </w:r>
      <w:r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– про нове Положення атестації педагогічних працівників. Проаналізувала зміни та новації в проведенні атестації.</w:t>
      </w:r>
    </w:p>
    <w:p w14:paraId="5D8E332E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Новопризначені педагоги отримають право подаватися на проходження атестації вже через рік.</w:t>
      </w:r>
    </w:p>
    <w:p w14:paraId="334E4FBE" w14:textId="7764F251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Для допущення до атестації з 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року мінімальний обсяг підвищення кваліфікації </w:t>
      </w:r>
      <w:r w:rsidR="003E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працівників позашкільної освіти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− не менше 120 год./4 кредити ЄКТС, а для педагогів закладів загальної середньої та професійної (професійно-технічної) освіти − не менше 150 год./5 кредитів ЄКТС.</w:t>
      </w:r>
    </w:p>
    <w:p w14:paraId="5E55F24E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Чітко встановлено, що </w:t>
      </w:r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>успішна сертифікація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4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«автоматично» зараховується як проходження атестації з присвоєнням наступної кваліфікаційної категорії, педагогічного звання, або підтвердженням вищої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кваліфікаційної категорії, педагогічного звання. Таким чином намагаються прибрати поле для маніпуляцій, коли адміністрації </w:t>
      </w:r>
      <w:r w:rsidR="003E47C5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освіти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відмовлялися враховувати пряму норму Закону про освіту щодо результатів сертифікації.</w:t>
      </w:r>
    </w:p>
    <w:p w14:paraId="223D82B7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Установлено нові дати в атестаційному періоді:</w:t>
      </w:r>
    </w:p>
    <w:p w14:paraId="2CCC5AEF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>до 20 вересня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 − утворення атестаційних комісій;</w:t>
      </w:r>
    </w:p>
    <w:p w14:paraId="36C93BFF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10 жовтня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− затвердження списків педагогічних працівників і строків їхньої атестації, графіку проведення засідань комісії, термінів та email для надання документів;</w:t>
      </w:r>
    </w:p>
    <w:p w14:paraId="610F6FD0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20 грудня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− прийняття заяв на проведення позачергової атестації з ініціативи педагогічних працівників;</w:t>
      </w:r>
    </w:p>
    <w:p w14:paraId="28417806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01</w:t>
      </w: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 квітня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 − ухвалення рішення атестаційної комісії про результати атестації.</w:t>
      </w:r>
    </w:p>
    <w:p w14:paraId="72A64283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За результатами атестації передбачають:</w:t>
      </w:r>
    </w:p>
    <w:p w14:paraId="6F528E9A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встановлювати </w:t>
      </w: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відповідність/невідповідність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 педагогічного працівника займаній посаді;</w:t>
      </w:r>
    </w:p>
    <w:p w14:paraId="4D35A341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 наступну, понижувати чи підтверджувати </w:t>
      </w: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кваліфікаційну категорію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C4D174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підтверджувати/не підтверджувати, присвоювати/не присвоювати </w:t>
      </w: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педагогічне звання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A404A4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 або підтверджувати </w:t>
      </w: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тарифний розряд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2D595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 для присвоєння кваліфікаційних категорій</w:t>
      </w:r>
    </w:p>
    <w:p w14:paraId="49D86BFA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325"/>
        <w:gridCol w:w="3600"/>
      </w:tblGrid>
      <w:tr w:rsidR="00DC0135" w:rsidRPr="000F5AB3" w14:paraId="0F3DEDD9" w14:textId="77777777" w:rsidTr="00C96C65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B32E2A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Кваліфікаційна категорія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FEBAA8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Мінімальний стаж педагогічної роботи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4B77C0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Допустимий освітній рівень</w:t>
            </w:r>
          </w:p>
        </w:tc>
      </w:tr>
      <w:tr w:rsidR="00DC0135" w:rsidRPr="000F5AB3" w14:paraId="2F9633BD" w14:textId="77777777" w:rsidTr="00E4012C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DA634A" w14:textId="77777777" w:rsidR="00DC0135" w:rsidRPr="000F5AB3" w:rsidRDefault="008F76BF" w:rsidP="008F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C0135"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F76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10-11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Pr="008F76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.р.)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FF655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рік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9FCAA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кваліфікований робітник</w:t>
            </w:r>
          </w:p>
          <w:p w14:paraId="629EBACE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фаховий молодший бакалавр</w:t>
            </w:r>
          </w:p>
          <w:p w14:paraId="7E7161C0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 бакалавр</w:t>
            </w:r>
          </w:p>
          <w:p w14:paraId="5EC00FB0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0926C668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 (спеціаліст)</w:t>
            </w:r>
          </w:p>
        </w:tc>
      </w:tr>
      <w:tr w:rsidR="00DC0135" w:rsidRPr="000F5AB3" w14:paraId="12DEC682" w14:textId="77777777" w:rsidTr="00E4012C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4B96BA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ІІ категорії</w:t>
            </w:r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 т.р.)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238D5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B265C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 бакалавр</w:t>
            </w:r>
          </w:p>
          <w:p w14:paraId="6BEB6F3C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42174C81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 (спеціаліст)</w:t>
            </w:r>
          </w:p>
        </w:tc>
      </w:tr>
      <w:tr w:rsidR="00DC0135" w:rsidRPr="000F5AB3" w14:paraId="16732AE3" w14:textId="77777777" w:rsidTr="00E4012C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72344F" w14:textId="77777777" w:rsidR="00DC0135" w:rsidRPr="000F5AB3" w:rsidRDefault="00DC0135" w:rsidP="001E4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 категорії</w:t>
            </w:r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 т.р.)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D6E53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E45C4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49171AFD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 (спеціаліст)</w:t>
            </w:r>
          </w:p>
        </w:tc>
      </w:tr>
      <w:tr w:rsidR="00DC0135" w:rsidRPr="000F5AB3" w14:paraId="25E973F2" w14:textId="77777777" w:rsidTr="00E4012C"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410B2C" w14:textId="77777777" w:rsidR="00DC0135" w:rsidRPr="000F5AB3" w:rsidRDefault="00DC0135" w:rsidP="001E4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вищої категорії</w:t>
            </w:r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 т.р.)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6867A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7 років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1DAF3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 (спеціаліст)</w:t>
            </w:r>
          </w:p>
        </w:tc>
      </w:tr>
      <w:tr w:rsidR="00DC0135" w:rsidRPr="000F5AB3" w14:paraId="64FB697D" w14:textId="77777777" w:rsidTr="00E401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1D253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E719A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рік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8E44E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освітньо-науковий/освітньо-творчий ступінь</w:t>
            </w:r>
          </w:p>
        </w:tc>
      </w:tr>
    </w:tbl>
    <w:p w14:paraId="1C0AC27E" w14:textId="77777777" w:rsidR="00DC0135" w:rsidRPr="000F5AB3" w:rsidRDefault="00DC0135" w:rsidP="00322DE8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Педагогічні звання</w:t>
      </w:r>
    </w:p>
    <w:p w14:paraId="63D42CB2" w14:textId="77777777" w:rsidR="00DC0135" w:rsidRPr="000F5AB3" w:rsidRDefault="00DC0135" w:rsidP="00322DE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Присвоюватимуться лише педпрацівникам, які відповідають таким критеріям:</w:t>
      </w:r>
    </w:p>
    <w:p w14:paraId="5DC38918" w14:textId="77777777" w:rsidR="00DC0135" w:rsidRPr="000F5AB3" w:rsidRDefault="00DC0135" w:rsidP="00322DE8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567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мають кваліфікаційну категорію «спеціаліст І категорії» чи «спеціаліст вищої категорії»;</w:t>
      </w:r>
    </w:p>
    <w:p w14:paraId="316F5528" w14:textId="77777777" w:rsidR="00DC0135" w:rsidRPr="000F5AB3" w:rsidRDefault="00DC0135" w:rsidP="00322DE8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567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беруть участь у процедурах і заходах, пов’язаних із забезпеченням якості освіти та/або впровадженням інновацій, педагогічних новацій і технологій у системі освіти;</w:t>
      </w:r>
    </w:p>
    <w:p w14:paraId="1722A78A" w14:textId="77777777" w:rsidR="00DC0135" w:rsidRPr="000F5AB3" w:rsidRDefault="00DC0135" w:rsidP="00322DE8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567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lastRenderedPageBreak/>
        <w:t>визнані переможцями, лауреатами міжнародних, всеукраїнських фахових конкурсів.</w:t>
      </w:r>
    </w:p>
    <w:p w14:paraId="278221F7" w14:textId="77777777" w:rsidR="00DC0135" w:rsidRPr="000F5AB3" w:rsidRDefault="00DC0135" w:rsidP="002C7B3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Чергова та позачергова атестації</w:t>
      </w:r>
    </w:p>
    <w:p w14:paraId="465DC97C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Чергова атестація обов’язково відбувається кожні 5 років, позачергова − з ініціативи:</w:t>
      </w:r>
    </w:p>
    <w:p w14:paraId="17078233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педагога </w:t>
      </w:r>
      <w:r w:rsidR="002C7B3C">
        <w:rPr>
          <w:rFonts w:ascii="Times New Roman" w:eastAsia="Times New Roman" w:hAnsi="Times New Roman" w:cs="Times New Roman"/>
          <w:sz w:val="28"/>
          <w:szCs w:val="28"/>
        </w:rPr>
        <w:t>та/або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 відповідності одній з умов:</w:t>
      </w:r>
    </w:p>
    <w:p w14:paraId="161AA470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наявність необхідних освітнього рівня та стажу педагогічної роботи;</w:t>
      </w:r>
    </w:p>
    <w:p w14:paraId="17232239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визнання переможцем, лауреатом міжнародних, всеукраїнських фахових конкурсів;</w:t>
      </w:r>
    </w:p>
    <w:p w14:paraId="39E4ADC3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здобуття освітньо-наукового/творчого ступеня;</w:t>
      </w:r>
    </w:p>
    <w:p w14:paraId="14EAEF81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успішне проходження сертифікації;</w:t>
      </w:r>
    </w:p>
    <w:p w14:paraId="13F2DD4A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керівника закладу освіти − у разі зниження якості педагогічної діяльності педагога;</w:t>
      </w:r>
    </w:p>
    <w:p w14:paraId="672026EA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органу управління освітою − у разі зниження якості педагогічної діяльності керівника закладу освіти.</w:t>
      </w:r>
    </w:p>
    <w:p w14:paraId="5781C057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Між атестаційний період не може тривати менше двох років, крім випадків позачергової атестації з ініціативи педагога.</w:t>
      </w:r>
    </w:p>
    <w:p w14:paraId="27BCA193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Атестаційні комісії утворюються:</w:t>
      </w:r>
    </w:p>
    <w:p w14:paraId="0A8F4153" w14:textId="77777777" w:rsidR="00DC0135" w:rsidRPr="000F5AB3" w:rsidRDefault="00DC0135" w:rsidP="00DC01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І рівня − у закладах освіти, де працює 15 і більше педагогічних працівників;</w:t>
      </w:r>
    </w:p>
    <w:p w14:paraId="34C9B41E" w14:textId="77777777" w:rsidR="00DC0135" w:rsidRPr="005301D1" w:rsidRDefault="00DC0135" w:rsidP="00DC01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ІІ рівня − в органах управління освітою сільських, селищних і міських рад;</w:t>
      </w:r>
    </w:p>
    <w:p w14:paraId="390FA7C2" w14:textId="77777777" w:rsidR="00DC0135" w:rsidRPr="005301D1" w:rsidRDefault="00DC0135" w:rsidP="00DC01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01D1">
        <w:rPr>
          <w:rFonts w:ascii="Times New Roman" w:eastAsia="Times New Roman" w:hAnsi="Times New Roman" w:cs="Times New Roman"/>
          <w:sz w:val="28"/>
          <w:szCs w:val="28"/>
        </w:rPr>
        <w:t>ІІІ рівня − в органах управління освітою обласних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7B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Pr="00530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8A3948C" w14:textId="77777777" w:rsidR="00DC0135" w:rsidRPr="000F5AB3" w:rsidRDefault="00DC0135" w:rsidP="00DC013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У складі комісії − не менше п’яти осіб, зокрема голова й секретар.</w:t>
      </w:r>
    </w:p>
    <w:p w14:paraId="268674E2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Педагогічний працівник вправі бути присутнім на засідання комісії, що стосується його атестації, а також його може викликати комісія, якщо є запитання щодо поданих документів.</w:t>
      </w:r>
    </w:p>
    <w:p w14:paraId="0F3EDA85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Свої рішення комісія оформлює протоколом за підписами голови й секретаря. На підставі рішення секретар оформлює атестаційний лист у двох примірниках: один докладають до особової справи працівника, а другий − протягом 3 роб. днів надають педагогу на ознайомлення під підпис.</w:t>
      </w:r>
    </w:p>
    <w:p w14:paraId="7951E0AD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 комісії вводяться в дію наказом директора закладу освіти протягом трьох робочих днів.</w:t>
      </w:r>
    </w:p>
    <w:p w14:paraId="55254E2C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За незгоди з рішенням комісії працівники мають право на апеляцію, яка розглядається у строк 15 роб. днів.</w:t>
      </w:r>
    </w:p>
    <w:p w14:paraId="1334DB9C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D9992E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4FD66BAD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EDB053" w14:textId="3B202B6D" w:rsidR="00DC0135" w:rsidRDefault="005E43D8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3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Юлія Терещук, практичний психолог, секретар атестаційної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укладання списків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>, які будуть атестуватися в 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</w:t>
      </w:r>
    </w:p>
    <w:p w14:paraId="0C925040" w14:textId="77777777" w:rsidR="00DC0135" w:rsidRDefault="005E43D8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5EFC">
        <w:rPr>
          <w:rFonts w:ascii="Times New Roman" w:hAnsi="Times New Roman" w:cs="Times New Roman"/>
          <w:sz w:val="28"/>
          <w:szCs w:val="28"/>
          <w:lang w:val="uk-UA"/>
        </w:rPr>
        <w:t>отапчук, заступник з навчально-виховної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 атестаційної комісії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 складання графіку роботи атестаційної комісії.</w:t>
      </w:r>
    </w:p>
    <w:p w14:paraId="641D5089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53A774D4" w14:textId="44A5D0F4" w:rsidR="00DC0135" w:rsidRDefault="00DC0135" w:rsidP="005E43D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Скласти списки </w:t>
      </w:r>
      <w:r w:rsidR="005E43D8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будуть атестуватися в 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 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10. 10. 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1D67E236" w14:textId="77777777" w:rsidR="009C4429" w:rsidRDefault="00DC0135" w:rsidP="005E43D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Скласти графік роботи  атестаційної комісії на 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 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</w:p>
    <w:p w14:paraId="5A39D9C8" w14:textId="6EA915B3" w:rsidR="00DC0135" w:rsidRDefault="00DC0135" w:rsidP="009C4429">
      <w:pPr>
        <w:pStyle w:val="ListParagraph"/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10. 10. 202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7864B5A7" w14:textId="3FE33E11" w:rsidR="00DC0135" w:rsidRDefault="00DC0135" w:rsidP="00883FB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інформаційну роботу з 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атестуються, щодо подання атестаційних документів та електронної пошти на розг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ляд атестаційної комісії. До 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4A99CC5E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20001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ІІІ.СЛУХАЛИ:</w:t>
      </w:r>
    </w:p>
    <w:p w14:paraId="4406CF46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4A9103" w14:textId="3C2A67C8" w:rsidR="00DC0135" w:rsidRDefault="009C4429" w:rsidP="009C442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5EFC">
        <w:rPr>
          <w:rFonts w:ascii="Times New Roman" w:hAnsi="Times New Roman" w:cs="Times New Roman"/>
          <w:sz w:val="28"/>
          <w:szCs w:val="28"/>
          <w:lang w:val="uk-UA"/>
        </w:rPr>
        <w:t>отапчук, заступник з навчально-виховної роботи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 проведення інформаційної роботи серед членів педагогічного колективу про новації в проведенні атестації.</w:t>
      </w:r>
      <w:r w:rsidR="009C4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BA9FF19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AC4835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135B0933" w14:textId="77777777" w:rsidR="00DC0135" w:rsidRDefault="009C43A6" w:rsidP="009C442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Сподарик, заввідділом, член атестаційної комісії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оновлення інформаційного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онлайн 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стенду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сайті ВОЕНЦ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67CAB3E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C22877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0E9726E3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BB9B25" w14:textId="37195ADD" w:rsidR="00DC0135" w:rsidRPr="00B761C8" w:rsidRDefault="00DC0135" w:rsidP="00DC01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Розмістити на </w:t>
      </w:r>
      <w:r w:rsidR="009C4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онлайн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стенді інформацію про нововведення в організації і проведенні атестації. </w:t>
      </w:r>
      <w:r w:rsidR="003359C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30.09.202</w:t>
      </w:r>
      <w:r w:rsidR="009C442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533BBB9F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99B328" w14:textId="77777777" w:rsidR="003359CC" w:rsidRDefault="003359CC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CD6A2E" w14:paraId="4C1C587E" w14:textId="77777777" w:rsidTr="00CD6A2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ACAB0" w14:textId="77777777" w:rsidR="00CD6A2E" w:rsidRDefault="00BE7F33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Голова атестаційної комісії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EB4E0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E7A5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(Власне ім′я ПРІЗВИЩЕ)</w:t>
            </w:r>
          </w:p>
        </w:tc>
      </w:tr>
      <w:tr w:rsidR="00CD6A2E" w14:paraId="7C92222A" w14:textId="77777777" w:rsidTr="00CD6A2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BB269" w14:textId="77777777" w:rsidR="00CD6A2E" w:rsidRDefault="00CD6A2E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Секретар атестаційної комісії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861C8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BDE0B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(Власне ім′я ПРІЗВИЩЕ)</w:t>
            </w:r>
          </w:p>
        </w:tc>
      </w:tr>
    </w:tbl>
    <w:p w14:paraId="0D3591C2" w14:textId="77777777" w:rsidR="00DC0135" w:rsidRPr="00362302" w:rsidRDefault="00DC0135" w:rsidP="00DC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25738D" w14:textId="77777777" w:rsidR="006E2F8A" w:rsidRDefault="006E2F8A" w:rsidP="00DC0135">
      <w:pPr>
        <w:spacing w:after="0" w:line="240" w:lineRule="auto"/>
      </w:pPr>
    </w:p>
    <w:sectPr w:rsidR="006E2F8A" w:rsidSect="008E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2DB"/>
    <w:multiLevelType w:val="hybridMultilevel"/>
    <w:tmpl w:val="7EF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44C"/>
    <w:multiLevelType w:val="hybridMultilevel"/>
    <w:tmpl w:val="5B26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51A9"/>
    <w:multiLevelType w:val="hybridMultilevel"/>
    <w:tmpl w:val="080CF93C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C15D5"/>
    <w:multiLevelType w:val="multilevel"/>
    <w:tmpl w:val="65803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976C21"/>
    <w:multiLevelType w:val="hybridMultilevel"/>
    <w:tmpl w:val="E2E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C3546"/>
    <w:multiLevelType w:val="multilevel"/>
    <w:tmpl w:val="1F322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C31E9D"/>
    <w:multiLevelType w:val="multilevel"/>
    <w:tmpl w:val="354C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714A76"/>
    <w:multiLevelType w:val="multilevel"/>
    <w:tmpl w:val="973C5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35"/>
    <w:rsid w:val="00093956"/>
    <w:rsid w:val="001E4D5C"/>
    <w:rsid w:val="00295E93"/>
    <w:rsid w:val="002C7B3C"/>
    <w:rsid w:val="00322DE8"/>
    <w:rsid w:val="003359CC"/>
    <w:rsid w:val="003E47C5"/>
    <w:rsid w:val="0049787E"/>
    <w:rsid w:val="00524D9A"/>
    <w:rsid w:val="005E43D8"/>
    <w:rsid w:val="006647E1"/>
    <w:rsid w:val="006A5EFC"/>
    <w:rsid w:val="006C1A23"/>
    <w:rsid w:val="006E2F8A"/>
    <w:rsid w:val="00766265"/>
    <w:rsid w:val="00883FBB"/>
    <w:rsid w:val="008F76BF"/>
    <w:rsid w:val="009C43A6"/>
    <w:rsid w:val="009C4429"/>
    <w:rsid w:val="00A22C95"/>
    <w:rsid w:val="00A57220"/>
    <w:rsid w:val="00A76BFC"/>
    <w:rsid w:val="00BE7F33"/>
    <w:rsid w:val="00CD6A2E"/>
    <w:rsid w:val="00DC0135"/>
    <w:rsid w:val="00E1386E"/>
    <w:rsid w:val="00E4012C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4195"/>
  <w15:docId w15:val="{CDDA3C71-3290-49B0-B57F-63C64F3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FC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5634</Words>
  <Characters>3212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21</cp:revision>
  <dcterms:created xsi:type="dcterms:W3CDTF">2023-09-17T08:22:00Z</dcterms:created>
  <dcterms:modified xsi:type="dcterms:W3CDTF">2025-02-18T08:05:00Z</dcterms:modified>
</cp:coreProperties>
</file>