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F7" w:rsidRDefault="00014AA8" w:rsidP="000B2739">
      <w:pPr>
        <w:ind w:left="462" w:right="292" w:firstLine="707"/>
        <w:jc w:val="center"/>
        <w:rPr>
          <w:b/>
          <w:sz w:val="28"/>
        </w:rPr>
      </w:pPr>
      <w:r>
        <w:rPr>
          <w:b/>
          <w:sz w:val="28"/>
        </w:rPr>
        <w:t>Методичні рекомендації щодо організації освітнього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процесу у закладах позашкільної освіти еколого-натуралістичного напряму</w:t>
      </w:r>
    </w:p>
    <w:p w:rsidR="00B12BF7" w:rsidRDefault="00014AA8" w:rsidP="000B2739">
      <w:pPr>
        <w:spacing w:line="319" w:lineRule="exact"/>
        <w:ind w:left="1239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році.</w:t>
      </w:r>
    </w:p>
    <w:p w:rsidR="00B12BF7" w:rsidRDefault="00014AA8">
      <w:pPr>
        <w:pStyle w:val="a3"/>
        <w:ind w:right="282"/>
      </w:pPr>
      <w:r>
        <w:t>.</w:t>
      </w:r>
    </w:p>
    <w:p w:rsidR="000B2739" w:rsidRDefault="00014AA8" w:rsidP="000B2739">
      <w:pPr>
        <w:pStyle w:val="a3"/>
        <w:ind w:right="285"/>
      </w:pPr>
      <w:r>
        <w:t xml:space="preserve">В умовах сучасних викликів позашкільна освіта в Україні має відігравати ключову роль у формуванні </w:t>
      </w:r>
      <w:r>
        <w:rPr>
          <w:color w:val="333333"/>
        </w:rPr>
        <w:t>української національної та громадянської ідентичності дітей та молоді,</w:t>
      </w:r>
      <w:r>
        <w:rPr>
          <w:color w:val="333333"/>
          <w:spacing w:val="40"/>
        </w:rPr>
        <w:t xml:space="preserve"> </w:t>
      </w:r>
      <w:r>
        <w:t xml:space="preserve">розвитку їхніх талантів та здібностей, надолуженні освітніх втрат, наданні освіти на </w:t>
      </w:r>
      <w:proofErr w:type="spellStart"/>
      <w:r>
        <w:t>деокупованих</w:t>
      </w:r>
      <w:proofErr w:type="spellEnd"/>
      <w:r>
        <w:t xml:space="preserve"> і прифронтових територіях, де недоступна </w:t>
      </w:r>
      <w:proofErr w:type="spellStart"/>
      <w:r>
        <w:t>офлайн-освіта</w:t>
      </w:r>
      <w:proofErr w:type="spellEnd"/>
      <w:r>
        <w:t>, оперативному формуванні та імплементації нових методик і підходів до освіт</w:t>
      </w:r>
      <w:r w:rsidR="000B2739">
        <w:t>и.</w:t>
      </w:r>
    </w:p>
    <w:p w:rsidR="00B12BF7" w:rsidRDefault="00140CE9" w:rsidP="000B2739">
      <w:pPr>
        <w:pStyle w:val="a3"/>
        <w:ind w:right="285"/>
      </w:pPr>
      <w:r>
        <w:pict>
          <v:rect id="docshape1" o:spid="_x0000_s1026" style="position:absolute;left:0;text-align:left;margin-left:179.8pt;margin-top:32pt;width:3.85pt;height:16.45pt;z-index:-251657216;mso-position-horizontal-relative:page" fillcolor="#f8f8f8" stroked="f">
            <w10:wrap anchorx="page"/>
          </v:rect>
        </w:pict>
      </w:r>
      <w:r w:rsidR="00014AA8">
        <w:t>До продуктивних практик подолання освітніх втрат і освітніх розривів, також належать:</w:t>
      </w:r>
    </w:p>
    <w:p w:rsidR="00B12BF7" w:rsidRDefault="00014AA8">
      <w:pPr>
        <w:pStyle w:val="a4"/>
        <w:numPr>
          <w:ilvl w:val="1"/>
          <w:numId w:val="2"/>
        </w:numPr>
        <w:tabs>
          <w:tab w:val="left" w:pos="1876"/>
          <w:tab w:val="left" w:pos="3875"/>
          <w:tab w:val="left" w:pos="7458"/>
        </w:tabs>
        <w:ind w:right="277" w:firstLine="707"/>
        <w:rPr>
          <w:sz w:val="24"/>
        </w:rPr>
      </w:pPr>
      <w:r>
        <w:rPr>
          <w:sz w:val="28"/>
        </w:rPr>
        <w:t xml:space="preserve">використання здобувачами освіти діагностичного інструментарію посібника «Біологія: посібник для слухачів природничої школи учнівської молоді (ПШУМ) / [В.В. Вербицький, О.В. Вербицька, А.Г. </w:t>
      </w:r>
      <w:proofErr w:type="spellStart"/>
      <w:r>
        <w:rPr>
          <w:sz w:val="28"/>
        </w:rPr>
        <w:t>Безусько</w:t>
      </w:r>
      <w:proofErr w:type="spellEnd"/>
      <w:r>
        <w:rPr>
          <w:sz w:val="28"/>
        </w:rPr>
        <w:t xml:space="preserve">, В.Л. </w:t>
      </w:r>
      <w:proofErr w:type="spellStart"/>
      <w:r>
        <w:rPr>
          <w:sz w:val="28"/>
        </w:rPr>
        <w:t>Адріанов</w:t>
      </w:r>
      <w:proofErr w:type="spellEnd"/>
      <w:r>
        <w:rPr>
          <w:sz w:val="28"/>
        </w:rPr>
        <w:t xml:space="preserve">]. К.: НЕНЦ, 2023. 327 с. (Частина І (Біологія рослин), Частина ІІ (Біологія тварин), Частина ІІІ (Біологія людини) та Частина IV (Загальна біологія). Рекомендовано до друку педагогічною радою НЕНЦ (протокол № 6 від 12.12.2022 р.) сприятиме виявленню прогалин у знаннях та розроблення додаткового якісного освітнього контенту, акцентованого на темах, що </w:t>
      </w:r>
      <w:r>
        <w:rPr>
          <w:spacing w:val="-2"/>
          <w:sz w:val="28"/>
        </w:rPr>
        <w:t>потребують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надолуження</w:t>
      </w:r>
      <w:r>
        <w:rPr>
          <w:sz w:val="28"/>
        </w:rPr>
        <w:tab/>
      </w:r>
      <w:hyperlink r:id="rId5">
        <w:r>
          <w:rPr>
            <w:color w:val="0000FF"/>
            <w:spacing w:val="-2"/>
            <w:sz w:val="28"/>
            <w:u w:val="single" w:color="0000FF"/>
          </w:rPr>
          <w:t>https://nenc.gov.ua/wp-</w:t>
        </w:r>
      </w:hyperlink>
      <w:r>
        <w:rPr>
          <w:color w:val="0000FF"/>
          <w:spacing w:val="-2"/>
          <w:sz w:val="28"/>
        </w:rPr>
        <w:t xml:space="preserve"> </w:t>
      </w:r>
      <w:hyperlink r:id="rId6">
        <w:proofErr w:type="spellStart"/>
        <w:r>
          <w:rPr>
            <w:color w:val="0000FF"/>
            <w:spacing w:val="-2"/>
            <w:sz w:val="28"/>
            <w:u w:val="single" w:color="0000FF"/>
          </w:rPr>
          <w:t>content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uploads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/2015/01/%D0%9F%D0%BE%D1%81%D1%96%D0%B1%D0%BD</w:t>
        </w:r>
      </w:hyperlink>
    </w:p>
    <w:p w:rsidR="00B12BF7" w:rsidRDefault="00140CE9">
      <w:pPr>
        <w:pStyle w:val="a3"/>
        <w:spacing w:before="1"/>
        <w:ind w:firstLine="0"/>
        <w:jc w:val="left"/>
      </w:pPr>
      <w:hyperlink r:id="rId7">
        <w:r w:rsidR="00014AA8">
          <w:rPr>
            <w:color w:val="0000FF"/>
            <w:spacing w:val="-2"/>
            <w:u w:val="single" w:color="0000FF"/>
          </w:rPr>
          <w:t>%D0%B8%D0%BA%D0%91%D1%96%D0%BE%D0%BB%D0%BE%D0%B3%D</w:t>
        </w:r>
      </w:hyperlink>
      <w:r w:rsidR="00014AA8">
        <w:rPr>
          <w:color w:val="0000FF"/>
          <w:spacing w:val="-2"/>
        </w:rPr>
        <w:t xml:space="preserve"> </w:t>
      </w:r>
      <w:hyperlink r:id="rId8">
        <w:r w:rsidR="00014AA8">
          <w:rPr>
            <w:color w:val="0000FF"/>
            <w:spacing w:val="-2"/>
            <w:u w:val="single" w:color="0000FF"/>
          </w:rPr>
          <w:t>1%96%D1%8F.pdf</w:t>
        </w:r>
      </w:hyperlink>
      <w:r w:rsidR="00014AA8">
        <w:rPr>
          <w:spacing w:val="-2"/>
        </w:rPr>
        <w:t>;</w:t>
      </w:r>
    </w:p>
    <w:p w:rsidR="00B12BF7" w:rsidRDefault="00014AA8">
      <w:pPr>
        <w:pStyle w:val="a4"/>
        <w:numPr>
          <w:ilvl w:val="1"/>
          <w:numId w:val="2"/>
        </w:numPr>
        <w:tabs>
          <w:tab w:val="left" w:pos="1629"/>
          <w:tab w:val="left" w:pos="7208"/>
          <w:tab w:val="left" w:pos="9345"/>
          <w:tab w:val="left" w:pos="9835"/>
        </w:tabs>
        <w:spacing w:before="133"/>
        <w:ind w:right="279" w:firstLine="707"/>
        <w:rPr>
          <w:sz w:val="28"/>
        </w:rPr>
      </w:pPr>
      <w:r>
        <w:rPr>
          <w:sz w:val="28"/>
        </w:rPr>
        <w:t xml:space="preserve">використання навчальних матеріалів, розміщених на сайті Національного еколого-натуралістичного центру учнівської молоді </w:t>
      </w:r>
      <w:hyperlink r:id="rId9">
        <w:r>
          <w:rPr>
            <w:color w:val="0000FF"/>
            <w:sz w:val="28"/>
            <w:u w:val="single" w:color="0000FF"/>
          </w:rPr>
          <w:t>https://nenc.gov.ua/</w:t>
        </w:r>
      </w:hyperlink>
      <w:r>
        <w:rPr>
          <w:sz w:val="28"/>
        </w:rPr>
        <w:t xml:space="preserve">, а також в соціальних мережах: на сторінках </w:t>
      </w:r>
      <w:proofErr w:type="spellStart"/>
      <w:r>
        <w:rPr>
          <w:sz w:val="28"/>
        </w:rPr>
        <w:t>Facebooc</w:t>
      </w:r>
      <w:proofErr w:type="spellEnd"/>
      <w:r>
        <w:rPr>
          <w:sz w:val="28"/>
        </w:rPr>
        <w:t xml:space="preserve">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https://www.facebook.com/nenc.gov.ua/</w:t>
        </w:r>
      </w:hyperlink>
      <w:r>
        <w:rPr>
          <w:spacing w:val="-2"/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Telegram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каналі </w:t>
      </w:r>
      <w:hyperlink r:id="rId11">
        <w:r>
          <w:rPr>
            <w:color w:val="0000FF"/>
            <w:sz w:val="28"/>
            <w:u w:val="single" w:color="0000FF"/>
          </w:rPr>
          <w:t>https://t.me/NENC_MON</w:t>
        </w:r>
      </w:hyperlink>
      <w:r>
        <w:rPr>
          <w:sz w:val="28"/>
        </w:rPr>
        <w:t xml:space="preserve">, </w:t>
      </w:r>
      <w:proofErr w:type="spellStart"/>
      <w:r>
        <w:rPr>
          <w:sz w:val="28"/>
        </w:rPr>
        <w:t>Twiter</w:t>
      </w:r>
      <w:proofErr w:type="spellEnd"/>
      <w:r>
        <w:rPr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https://twitter.com/nenc_gov_ua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,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 каналі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https://www.youtube.com/channel/UCM3MDFAAO9oT8PdcxxnuuQg</w:t>
        </w:r>
      </w:hyperlink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де </w:t>
      </w:r>
      <w:r>
        <w:rPr>
          <w:sz w:val="28"/>
        </w:rPr>
        <w:t>розміщені якісний контент з біології, екології, хімії, агрономії. Даний канал нараховує 2,78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тис. </w:t>
      </w:r>
      <w:proofErr w:type="spellStart"/>
      <w:r>
        <w:rPr>
          <w:sz w:val="28"/>
        </w:rPr>
        <w:t>підписників</w:t>
      </w:r>
      <w:proofErr w:type="spellEnd"/>
      <w:r>
        <w:rPr>
          <w:sz w:val="28"/>
        </w:rPr>
        <w:t>; на каналі розміщено 2,1</w:t>
      </w:r>
      <w:r>
        <w:rPr>
          <w:spacing w:val="-3"/>
          <w:sz w:val="28"/>
        </w:rPr>
        <w:t xml:space="preserve"> </w:t>
      </w:r>
      <w:r>
        <w:rPr>
          <w:sz w:val="28"/>
        </w:rPr>
        <w:t>тис.</w:t>
      </w:r>
      <w:r>
        <w:rPr>
          <w:spacing w:val="-3"/>
          <w:sz w:val="28"/>
        </w:rPr>
        <w:t xml:space="preserve"> </w:t>
      </w:r>
      <w:r>
        <w:rPr>
          <w:sz w:val="28"/>
        </w:rPr>
        <w:t>відео навчальних матеріалів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еколого-природничого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відеолекції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вчених,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освітян, тренінгові заняття, майстер класи, презентації конкурсних робіт, тощо);</w:t>
      </w:r>
    </w:p>
    <w:p w:rsidR="00B12BF7" w:rsidRDefault="00014AA8">
      <w:pPr>
        <w:pStyle w:val="a4"/>
        <w:numPr>
          <w:ilvl w:val="1"/>
          <w:numId w:val="2"/>
        </w:numPr>
        <w:tabs>
          <w:tab w:val="left" w:pos="1877"/>
        </w:tabs>
        <w:spacing w:before="2" w:line="322" w:lineRule="exact"/>
        <w:ind w:left="1877" w:hanging="707"/>
        <w:rPr>
          <w:sz w:val="24"/>
        </w:rPr>
      </w:pPr>
      <w:r>
        <w:rPr>
          <w:sz w:val="28"/>
        </w:rPr>
        <w:t>віртуальні</w:t>
      </w:r>
      <w:r>
        <w:rPr>
          <w:spacing w:val="38"/>
          <w:sz w:val="28"/>
        </w:rPr>
        <w:t xml:space="preserve">  </w:t>
      </w:r>
      <w:r>
        <w:rPr>
          <w:sz w:val="28"/>
        </w:rPr>
        <w:t>лекторії:</w:t>
      </w:r>
      <w:r>
        <w:rPr>
          <w:spacing w:val="40"/>
          <w:sz w:val="28"/>
        </w:rPr>
        <w:t xml:space="preserve">  </w:t>
      </w:r>
      <w:r>
        <w:rPr>
          <w:sz w:val="28"/>
        </w:rPr>
        <w:t>«Загальна</w:t>
      </w:r>
      <w:r>
        <w:rPr>
          <w:spacing w:val="40"/>
          <w:sz w:val="28"/>
        </w:rPr>
        <w:t xml:space="preserve">  </w:t>
      </w:r>
      <w:r>
        <w:rPr>
          <w:sz w:val="28"/>
        </w:rPr>
        <w:t>біологія»,</w:t>
      </w:r>
      <w:r>
        <w:rPr>
          <w:spacing w:val="39"/>
          <w:sz w:val="28"/>
        </w:rPr>
        <w:t xml:space="preserve">  </w:t>
      </w:r>
      <w:r>
        <w:rPr>
          <w:sz w:val="28"/>
        </w:rPr>
        <w:t>«Екологічна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абетка»,</w:t>
      </w:r>
    </w:p>
    <w:p w:rsidR="00B12BF7" w:rsidRDefault="00014AA8">
      <w:pPr>
        <w:pStyle w:val="a3"/>
        <w:spacing w:line="322" w:lineRule="exact"/>
        <w:ind w:firstLine="0"/>
      </w:pPr>
      <w:r>
        <w:t>«Біологія</w:t>
      </w:r>
      <w:r>
        <w:rPr>
          <w:spacing w:val="-9"/>
        </w:rPr>
        <w:t xml:space="preserve"> </w:t>
      </w:r>
      <w:r>
        <w:t>людини»,</w:t>
      </w:r>
      <w:r>
        <w:rPr>
          <w:spacing w:val="-8"/>
        </w:rPr>
        <w:t xml:space="preserve"> </w:t>
      </w:r>
      <w:r>
        <w:t>«Від</w:t>
      </w:r>
      <w:r>
        <w:rPr>
          <w:spacing w:val="-6"/>
        </w:rPr>
        <w:t xml:space="preserve"> </w:t>
      </w:r>
      <w:r>
        <w:t>клітини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тканини»,</w:t>
      </w:r>
      <w:r>
        <w:rPr>
          <w:spacing w:val="-8"/>
        </w:rPr>
        <w:t xml:space="preserve"> </w:t>
      </w:r>
      <w:r>
        <w:t>«Неорганічна</w:t>
      </w:r>
      <w:r>
        <w:rPr>
          <w:spacing w:val="-6"/>
        </w:rPr>
        <w:t xml:space="preserve"> </w:t>
      </w:r>
      <w:r>
        <w:rPr>
          <w:spacing w:val="-2"/>
        </w:rPr>
        <w:t>хімія»;</w:t>
      </w:r>
    </w:p>
    <w:p w:rsidR="00B12BF7" w:rsidRDefault="00014AA8">
      <w:pPr>
        <w:pStyle w:val="a4"/>
        <w:numPr>
          <w:ilvl w:val="1"/>
          <w:numId w:val="2"/>
        </w:numPr>
        <w:tabs>
          <w:tab w:val="left" w:pos="1876"/>
        </w:tabs>
        <w:ind w:right="279" w:firstLine="707"/>
        <w:rPr>
          <w:sz w:val="24"/>
        </w:rPr>
      </w:pPr>
      <w:r>
        <w:rPr>
          <w:sz w:val="28"/>
        </w:rPr>
        <w:t xml:space="preserve">платформ: </w:t>
      </w:r>
      <w:hyperlink r:id="rId14">
        <w:r>
          <w:rPr>
            <w:sz w:val="28"/>
          </w:rPr>
          <w:t>Дистанційний курс «Природничий лекторій»</w:t>
        </w:r>
      </w:hyperlink>
      <w:r>
        <w:rPr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https://nenc.gov.ua/?page_id=47004</w:t>
        </w:r>
      </w:hyperlink>
      <w:r>
        <w:rPr>
          <w:sz w:val="28"/>
        </w:rPr>
        <w:t xml:space="preserve">, </w:t>
      </w:r>
      <w:hyperlink r:id="rId16">
        <w:r>
          <w:rPr>
            <w:sz w:val="28"/>
          </w:rPr>
          <w:t>Лекторій для юних хіміків КНУ</w:t>
        </w:r>
      </w:hyperlink>
      <w:r>
        <w:rPr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https://nenc.gov.ua/?page_id=36383</w:t>
        </w:r>
      </w:hyperlink>
      <w:r>
        <w:rPr>
          <w:sz w:val="28"/>
        </w:rPr>
        <w:t xml:space="preserve">, що наповнені якісними навчальними </w:t>
      </w:r>
      <w:r>
        <w:rPr>
          <w:spacing w:val="-2"/>
          <w:sz w:val="28"/>
        </w:rPr>
        <w:t>матеріалами;</w:t>
      </w:r>
    </w:p>
    <w:p w:rsidR="00B12BF7" w:rsidRDefault="00014AA8">
      <w:pPr>
        <w:pStyle w:val="a4"/>
        <w:numPr>
          <w:ilvl w:val="1"/>
          <w:numId w:val="2"/>
        </w:numPr>
        <w:tabs>
          <w:tab w:val="left" w:pos="1947"/>
        </w:tabs>
        <w:spacing w:before="1" w:line="322" w:lineRule="exact"/>
        <w:ind w:left="1947" w:hanging="777"/>
        <w:rPr>
          <w:sz w:val="24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еколого-пізнавального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sz w:val="28"/>
        </w:rPr>
        <w:t>Аудіо-</w:t>
      </w:r>
      <w:r>
        <w:rPr>
          <w:spacing w:val="-2"/>
          <w:sz w:val="28"/>
        </w:rPr>
        <w:t>екокнига</w:t>
      </w:r>
      <w:proofErr w:type="spellEnd"/>
      <w:r>
        <w:rPr>
          <w:spacing w:val="-2"/>
          <w:sz w:val="28"/>
        </w:rPr>
        <w:t>»;</w:t>
      </w:r>
    </w:p>
    <w:p w:rsidR="00B12BF7" w:rsidRDefault="005B5DE7" w:rsidP="005B5DE7">
      <w:pPr>
        <w:pStyle w:val="a3"/>
        <w:ind w:right="280" w:firstLine="0"/>
      </w:pPr>
      <w:r>
        <w:rPr>
          <w:sz w:val="24"/>
        </w:rPr>
        <w:t xml:space="preserve">           </w:t>
      </w:r>
      <w:r w:rsidR="00014AA8">
        <w:rPr>
          <w:sz w:val="24"/>
        </w:rPr>
        <w:t xml:space="preserve">- </w:t>
      </w:r>
      <w:r w:rsidR="00014AA8">
        <w:t xml:space="preserve">мобільний </w:t>
      </w:r>
      <w:proofErr w:type="spellStart"/>
      <w:r w:rsidR="00014AA8">
        <w:t>застосунок</w:t>
      </w:r>
      <w:proofErr w:type="spellEnd"/>
      <w:r w:rsidR="00014AA8">
        <w:t xml:space="preserve"> «</w:t>
      </w:r>
      <w:proofErr w:type="spellStart"/>
      <w:r w:rsidR="00014AA8">
        <w:t>Power</w:t>
      </w:r>
      <w:proofErr w:type="spellEnd"/>
      <w:r w:rsidR="00014AA8">
        <w:t xml:space="preserve"> </w:t>
      </w:r>
      <w:proofErr w:type="spellStart"/>
      <w:r w:rsidR="00014AA8">
        <w:t>of</w:t>
      </w:r>
      <w:proofErr w:type="spellEnd"/>
      <w:r w:rsidR="00014AA8">
        <w:t xml:space="preserve"> </w:t>
      </w:r>
      <w:proofErr w:type="spellStart"/>
      <w:r w:rsidR="00014AA8">
        <w:t>EcoBubble</w:t>
      </w:r>
      <w:proofErr w:type="spellEnd"/>
      <w:r w:rsidR="00014AA8">
        <w:t xml:space="preserve">» в </w:t>
      </w:r>
      <w:proofErr w:type="spellStart"/>
      <w:r w:rsidR="00014AA8">
        <w:t>Google</w:t>
      </w:r>
      <w:proofErr w:type="spellEnd"/>
      <w:r w:rsidR="00014AA8">
        <w:t xml:space="preserve"> </w:t>
      </w:r>
      <w:proofErr w:type="spellStart"/>
      <w:r w:rsidR="00014AA8">
        <w:t>Play</w:t>
      </w:r>
      <w:proofErr w:type="spellEnd"/>
      <w:r w:rsidR="00014AA8">
        <w:t xml:space="preserve"> </w:t>
      </w:r>
      <w:hyperlink r:id="rId18">
        <w:r w:rsidR="00014AA8">
          <w:rPr>
            <w:color w:val="0000FF"/>
            <w:u w:val="single" w:color="0000FF"/>
          </w:rPr>
          <w:t>https://nenc.gov.ua/?p=46552</w:t>
        </w:r>
      </w:hyperlink>
      <w:r w:rsidR="00014AA8">
        <w:t>, який функціонує українською та англійською мовами. Все</w:t>
      </w:r>
      <w:r w:rsidR="00014AA8">
        <w:rPr>
          <w:spacing w:val="-1"/>
        </w:rPr>
        <w:t xml:space="preserve"> </w:t>
      </w:r>
      <w:r w:rsidR="00014AA8">
        <w:t>більше</w:t>
      </w:r>
      <w:r w:rsidR="00014AA8">
        <w:rPr>
          <w:spacing w:val="-2"/>
        </w:rPr>
        <w:t xml:space="preserve"> </w:t>
      </w:r>
      <w:r w:rsidR="00014AA8">
        <w:t>дітей</w:t>
      </w:r>
      <w:r w:rsidR="00014AA8">
        <w:rPr>
          <w:spacing w:val="40"/>
        </w:rPr>
        <w:t xml:space="preserve"> </w:t>
      </w:r>
      <w:r w:rsidR="00014AA8">
        <w:t>стають</w:t>
      </w:r>
      <w:r w:rsidR="00014AA8">
        <w:rPr>
          <w:spacing w:val="-2"/>
        </w:rPr>
        <w:t xml:space="preserve"> </w:t>
      </w:r>
      <w:r w:rsidR="00014AA8">
        <w:t>екологічно свідомими і прагнуть</w:t>
      </w:r>
      <w:r w:rsidR="00014AA8">
        <w:rPr>
          <w:spacing w:val="-2"/>
        </w:rPr>
        <w:t xml:space="preserve"> </w:t>
      </w:r>
      <w:r w:rsidR="00014AA8">
        <w:t>зробити свій внесок у збереження довкілля. Розпочати природоохоронну діяльність можна</w:t>
      </w:r>
      <w:r w:rsidR="00014AA8">
        <w:rPr>
          <w:spacing w:val="80"/>
        </w:rPr>
        <w:t xml:space="preserve"> </w:t>
      </w:r>
      <w:r w:rsidR="00014AA8">
        <w:t>за</w:t>
      </w:r>
      <w:r w:rsidR="00014AA8">
        <w:rPr>
          <w:spacing w:val="62"/>
          <w:w w:val="150"/>
        </w:rPr>
        <w:t xml:space="preserve"> </w:t>
      </w:r>
      <w:r w:rsidR="00014AA8">
        <w:t>допомогою</w:t>
      </w:r>
      <w:r w:rsidR="00014AA8">
        <w:rPr>
          <w:spacing w:val="65"/>
          <w:w w:val="150"/>
        </w:rPr>
        <w:t xml:space="preserve"> </w:t>
      </w:r>
      <w:proofErr w:type="spellStart"/>
      <w:r w:rsidR="00014AA8">
        <w:t>застосунку</w:t>
      </w:r>
      <w:proofErr w:type="spellEnd"/>
      <w:r w:rsidR="00014AA8">
        <w:rPr>
          <w:spacing w:val="64"/>
          <w:w w:val="150"/>
        </w:rPr>
        <w:t xml:space="preserve">  </w:t>
      </w:r>
      <w:r w:rsidR="00014AA8">
        <w:t>«</w:t>
      </w:r>
      <w:proofErr w:type="spellStart"/>
      <w:r w:rsidR="00014AA8">
        <w:t>Power</w:t>
      </w:r>
      <w:proofErr w:type="spellEnd"/>
      <w:r w:rsidR="00014AA8">
        <w:rPr>
          <w:spacing w:val="66"/>
          <w:w w:val="150"/>
        </w:rPr>
        <w:t xml:space="preserve"> </w:t>
      </w:r>
      <w:proofErr w:type="spellStart"/>
      <w:r w:rsidR="00014AA8">
        <w:t>of</w:t>
      </w:r>
      <w:proofErr w:type="spellEnd"/>
      <w:r w:rsidR="00014AA8">
        <w:rPr>
          <w:spacing w:val="63"/>
          <w:w w:val="150"/>
        </w:rPr>
        <w:t xml:space="preserve"> </w:t>
      </w:r>
      <w:proofErr w:type="spellStart"/>
      <w:r w:rsidR="00014AA8">
        <w:t>EcoBubble</w:t>
      </w:r>
      <w:proofErr w:type="spellEnd"/>
      <w:r w:rsidR="00014AA8">
        <w:t>»,</w:t>
      </w:r>
      <w:r w:rsidR="00014AA8">
        <w:rPr>
          <w:spacing w:val="65"/>
          <w:w w:val="150"/>
        </w:rPr>
        <w:t xml:space="preserve"> </w:t>
      </w:r>
      <w:r w:rsidR="00014AA8">
        <w:t>а</w:t>
      </w:r>
      <w:r w:rsidR="00014AA8">
        <w:rPr>
          <w:spacing w:val="63"/>
          <w:w w:val="150"/>
        </w:rPr>
        <w:t xml:space="preserve"> </w:t>
      </w:r>
      <w:r w:rsidR="00014AA8">
        <w:t>потім</w:t>
      </w:r>
      <w:r w:rsidR="00014AA8">
        <w:rPr>
          <w:spacing w:val="65"/>
          <w:w w:val="150"/>
        </w:rPr>
        <w:t xml:space="preserve"> </w:t>
      </w:r>
      <w:r w:rsidR="00014AA8">
        <w:t>долучитися</w:t>
      </w:r>
      <w:r w:rsidR="00014AA8">
        <w:rPr>
          <w:spacing w:val="64"/>
          <w:w w:val="150"/>
        </w:rPr>
        <w:t xml:space="preserve"> </w:t>
      </w:r>
      <w:r w:rsidR="00014AA8">
        <w:rPr>
          <w:spacing w:val="-5"/>
        </w:rPr>
        <w:t>до</w:t>
      </w:r>
    </w:p>
    <w:p w:rsidR="00B12BF7" w:rsidRDefault="00B12BF7">
      <w:pPr>
        <w:sectPr w:rsidR="00B12BF7">
          <w:pgSz w:w="11910" w:h="16840"/>
          <w:pgMar w:top="1040" w:right="280" w:bottom="280" w:left="1240" w:header="708" w:footer="708" w:gutter="0"/>
          <w:cols w:space="720"/>
        </w:sectPr>
      </w:pPr>
    </w:p>
    <w:p w:rsidR="00B12BF7" w:rsidRDefault="00014AA8">
      <w:pPr>
        <w:pStyle w:val="a3"/>
        <w:spacing w:before="67" w:line="242" w:lineRule="auto"/>
        <w:ind w:right="280" w:firstLine="0"/>
      </w:pPr>
      <w:r>
        <w:lastRenderedPageBreak/>
        <w:t xml:space="preserve">всеукраїнських та локальних акцій, </w:t>
      </w:r>
      <w:proofErr w:type="spellStart"/>
      <w:r>
        <w:t>проєктів</w:t>
      </w:r>
      <w:proofErr w:type="spellEnd"/>
      <w:r>
        <w:t xml:space="preserve"> екологічного напряму, залучаючи місцеву громаду до вирішення певної проблеми.</w:t>
      </w:r>
    </w:p>
    <w:p w:rsidR="00B12BF7" w:rsidRDefault="005B5DE7" w:rsidP="005B5DE7">
      <w:pPr>
        <w:pStyle w:val="a3"/>
        <w:tabs>
          <w:tab w:val="left" w:pos="4123"/>
          <w:tab w:val="left" w:pos="9135"/>
        </w:tabs>
        <w:ind w:right="281" w:firstLine="0"/>
      </w:pPr>
      <w:r>
        <w:t xml:space="preserve">     </w:t>
      </w:r>
      <w:r w:rsidR="00014AA8">
        <w:t xml:space="preserve">Для освітян корисним буде використання «Добірки методичних розробок інтегрованих занять природничого профілю», яка містять понад 77 авторських методичних розробок педагогів з усіх областей України </w:t>
      </w:r>
      <w:hyperlink r:id="rId19">
        <w:r w:rsidR="00014AA8">
          <w:rPr>
            <w:color w:val="0000FF"/>
            <w:u w:val="single" w:color="0000FF"/>
          </w:rPr>
          <w:t>https://nenc.gov.ua/?page_id=46156</w:t>
        </w:r>
      </w:hyperlink>
      <w:r w:rsidR="00014AA8">
        <w:rPr>
          <w:color w:val="0000FF"/>
        </w:rPr>
        <w:t xml:space="preserve">; </w:t>
      </w:r>
      <w:r w:rsidR="00014AA8">
        <w:t xml:space="preserve">ознайомитися з перспективним педагогічними досвідом, що висвітлюється на сторінках «Наукового вісника </w:t>
      </w:r>
      <w:r w:rsidR="00014AA8">
        <w:rPr>
          <w:spacing w:val="-2"/>
        </w:rPr>
        <w:t>Національного</w:t>
      </w:r>
      <w:r w:rsidR="00014AA8">
        <w:tab/>
      </w:r>
      <w:r w:rsidR="00014AA8">
        <w:rPr>
          <w:spacing w:val="-2"/>
        </w:rPr>
        <w:t>еколого-натуралістичного</w:t>
      </w:r>
      <w:r w:rsidR="00014AA8">
        <w:tab/>
      </w:r>
      <w:r w:rsidR="00014AA8">
        <w:rPr>
          <w:spacing w:val="-2"/>
        </w:rPr>
        <w:t xml:space="preserve">центру» </w:t>
      </w:r>
      <w:hyperlink r:id="rId20">
        <w:r w:rsidR="00014AA8">
          <w:rPr>
            <w:color w:val="0000FF"/>
            <w:u w:val="single" w:color="0000FF"/>
          </w:rPr>
          <w:t>https://nenc.gov.ua/?page_id=3646</w:t>
        </w:r>
      </w:hyperlink>
      <w:r w:rsidR="00014AA8">
        <w:t>;</w:t>
      </w:r>
      <w:r w:rsidR="00014AA8">
        <w:rPr>
          <w:spacing w:val="80"/>
          <w:w w:val="150"/>
        </w:rPr>
        <w:t xml:space="preserve"> </w:t>
      </w:r>
      <w:r w:rsidR="00014AA8">
        <w:t>скористатися</w:t>
      </w:r>
      <w:r w:rsidR="00014AA8">
        <w:rPr>
          <w:spacing w:val="80"/>
          <w:w w:val="150"/>
        </w:rPr>
        <w:t xml:space="preserve"> </w:t>
      </w:r>
      <w:r w:rsidR="00014AA8">
        <w:t>доступом</w:t>
      </w:r>
      <w:r w:rsidR="00014AA8">
        <w:rPr>
          <w:spacing w:val="80"/>
          <w:w w:val="150"/>
        </w:rPr>
        <w:t xml:space="preserve"> </w:t>
      </w:r>
      <w:r w:rsidR="00014AA8">
        <w:t>до</w:t>
      </w:r>
      <w:r w:rsidR="00014AA8">
        <w:rPr>
          <w:spacing w:val="80"/>
          <w:w w:val="150"/>
        </w:rPr>
        <w:t xml:space="preserve"> </w:t>
      </w:r>
      <w:r w:rsidR="00014AA8">
        <w:t>Центру</w:t>
      </w:r>
      <w:r w:rsidR="00014AA8">
        <w:rPr>
          <w:spacing w:val="80"/>
          <w:w w:val="150"/>
        </w:rPr>
        <w:t xml:space="preserve"> </w:t>
      </w:r>
      <w:r w:rsidR="00014AA8">
        <w:t>даних</w:t>
      </w:r>
    </w:p>
    <w:p w:rsidR="00B12BF7" w:rsidRDefault="00014AA8" w:rsidP="005B5DE7">
      <w:pPr>
        <w:pStyle w:val="a3"/>
        <w:ind w:right="285" w:firstLine="0"/>
      </w:pPr>
      <w:r>
        <w:t>«</w:t>
      </w:r>
      <w:proofErr w:type="spellStart"/>
      <w:r>
        <w:t>Біорізноманіття</w:t>
      </w:r>
      <w:proofErr w:type="spellEnd"/>
      <w:r>
        <w:t xml:space="preserve"> України» – інформаційний ресурс присвячений різноманіттю біоти України, який створений в Державному природознавчому музеї НАН України </w:t>
      </w:r>
      <w:hyperlink r:id="rId21">
        <w:r>
          <w:rPr>
            <w:color w:val="0000FF"/>
            <w:u w:val="single" w:color="0000FF"/>
          </w:rPr>
          <w:t>http://dc.smnh.org/</w:t>
        </w:r>
      </w:hyperlink>
      <w:r>
        <w:t>.Цей програмний комплекс створений для роботи з базою даних, яка містить інформацію про біоту України: наукові назви та дати реєстрації видів, їх</w:t>
      </w:r>
      <w:r>
        <w:rPr>
          <w:spacing w:val="40"/>
        </w:rPr>
        <w:t xml:space="preserve"> </w:t>
      </w:r>
      <w:r>
        <w:t xml:space="preserve">географічне та </w:t>
      </w:r>
      <w:proofErr w:type="spellStart"/>
      <w:r>
        <w:t>біотопічне</w:t>
      </w:r>
      <w:proofErr w:type="spellEnd"/>
      <w:r>
        <w:t xml:space="preserve"> розповсюдження, природоохоронні категорії, представленість в об’єктах природно-заповідного фонду України.</w:t>
      </w:r>
    </w:p>
    <w:p w:rsidR="00B12BF7" w:rsidRDefault="00014AA8">
      <w:pPr>
        <w:pStyle w:val="a3"/>
        <w:spacing w:before="2"/>
        <w:ind w:right="281"/>
      </w:pPr>
      <w:proofErr w:type="spellStart"/>
      <w:r>
        <w:t>Інтернет-ресурс</w:t>
      </w:r>
      <w:proofErr w:type="spellEnd"/>
      <w:r>
        <w:t xml:space="preserve"> дозволяє створювати списки біоти різного таксономічного рангу окремих територіальних виділів країни та водойм, різних часових проміжків, списки видів які підлягають охороні та ендемічних видів, видів які зберігаються в колекціях певних наукових інституцій, знаходити конкретні зразки за їхнім інвентарним номером, створювати списки видів за типом їх реєстрації/колекціонування, зібраних чи визначених конкретними спеціалістами, проводити пошук літературних джерел які стосуються біоти України, а також проводити розширений пошук за усіма згаданими параметрами. Цілями цього ресурсу також є: ведення моніторингу </w:t>
      </w:r>
      <w:proofErr w:type="spellStart"/>
      <w:r>
        <w:t>біорізноманіття</w:t>
      </w:r>
      <w:proofErr w:type="spellEnd"/>
      <w:r>
        <w:t xml:space="preserve"> як в межах цілої України, так і її окремого регіону; підготовка обґрунтувань для створення нових об’єктів природно-заповідного фонду та звітів з оцінки впливу на довкілля.</w:t>
      </w:r>
    </w:p>
    <w:p w:rsidR="00B12BF7" w:rsidRDefault="00014AA8">
      <w:pPr>
        <w:pStyle w:val="a3"/>
        <w:ind w:right="285"/>
      </w:pPr>
      <w:r>
        <w:t xml:space="preserve">Накопичення інформації про </w:t>
      </w:r>
      <w:proofErr w:type="spellStart"/>
      <w:r>
        <w:t>біорізноманіття</w:t>
      </w:r>
      <w:proofErr w:type="spellEnd"/>
      <w:r>
        <w:t>, можливість її пошуку та відкритість сприятимуть з одного боку – розвитку та прискоренню наукових досліджень, з іншого – ефективному контролю громадськістю екологічної ситуації довкілля та сталому розвитку.</w:t>
      </w:r>
    </w:p>
    <w:p w:rsidR="00B12BF7" w:rsidRDefault="00014AA8">
      <w:pPr>
        <w:pStyle w:val="a3"/>
        <w:ind w:right="280"/>
      </w:pPr>
      <w:r>
        <w:t xml:space="preserve">У рамках </w:t>
      </w:r>
      <w:proofErr w:type="spellStart"/>
      <w:r>
        <w:t>проєкту</w:t>
      </w:r>
      <w:proofErr w:type="spellEnd"/>
      <w:r>
        <w:t xml:space="preserve"> «Відкриваємо "Науку для всіх"», ініційованого Видавничим домом «</w:t>
      </w:r>
      <w:proofErr w:type="spellStart"/>
      <w:r>
        <w:t>Академперіодика</w:t>
      </w:r>
      <w:proofErr w:type="spellEnd"/>
      <w:r>
        <w:t xml:space="preserve">» НАН України за сприяння </w:t>
      </w:r>
      <w:proofErr w:type="spellStart"/>
      <w:r>
        <w:t>Науково-</w:t>
      </w:r>
      <w:proofErr w:type="spellEnd"/>
      <w:r>
        <w:t xml:space="preserve"> видавничої ради НАН України, на сайті Видавничого дому надано вільний доступ до нових книг із серії «Наука для всіх», зокрема природничих наук: </w:t>
      </w:r>
      <w:proofErr w:type="spellStart"/>
      <w:r>
        <w:t>Фесенко</w:t>
      </w:r>
      <w:proofErr w:type="spellEnd"/>
      <w:r>
        <w:t xml:space="preserve"> Г.В. Птахи навколо нас / Геннадій </w:t>
      </w:r>
      <w:proofErr w:type="spellStart"/>
      <w:r>
        <w:t>Фесенко</w:t>
      </w:r>
      <w:proofErr w:type="spellEnd"/>
      <w:r>
        <w:t>; Державний природознавчий</w:t>
      </w:r>
      <w:r>
        <w:rPr>
          <w:spacing w:val="40"/>
        </w:rPr>
        <w:t xml:space="preserve"> </w:t>
      </w:r>
      <w:r>
        <w:t>музей</w:t>
      </w:r>
      <w:r>
        <w:rPr>
          <w:spacing w:val="40"/>
        </w:rPr>
        <w:t xml:space="preserve"> </w:t>
      </w:r>
      <w:r>
        <w:t>НАН</w:t>
      </w:r>
      <w:r>
        <w:rPr>
          <w:spacing w:val="40"/>
        </w:rPr>
        <w:t xml:space="preserve"> </w:t>
      </w:r>
      <w:r>
        <w:t>України.</w:t>
      </w:r>
      <w:r>
        <w:rPr>
          <w:spacing w:val="8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Київ:</w:t>
      </w:r>
      <w:r>
        <w:rPr>
          <w:spacing w:val="40"/>
        </w:rPr>
        <w:t xml:space="preserve"> </w:t>
      </w:r>
      <w:proofErr w:type="spellStart"/>
      <w:r>
        <w:t>Академперіодика</w:t>
      </w:r>
      <w:proofErr w:type="spellEnd"/>
      <w:r>
        <w:t>,</w:t>
      </w:r>
      <w:r>
        <w:rPr>
          <w:spacing w:val="40"/>
        </w:rPr>
        <w:t xml:space="preserve"> </w:t>
      </w:r>
      <w:r>
        <w:t>2024.</w:t>
      </w:r>
      <w:r>
        <w:rPr>
          <w:spacing w:val="40"/>
        </w:rPr>
        <w:t xml:space="preserve"> </w:t>
      </w:r>
      <w:r>
        <w:t>— 358 с.</w:t>
      </w:r>
    </w:p>
    <w:p w:rsidR="00B12BF7" w:rsidRDefault="00140CE9">
      <w:pPr>
        <w:pStyle w:val="a3"/>
        <w:spacing w:line="322" w:lineRule="exact"/>
        <w:ind w:firstLine="0"/>
        <w:jc w:val="left"/>
      </w:pPr>
      <w:hyperlink r:id="rId22">
        <w:r w:rsidR="00014AA8">
          <w:rPr>
            <w:color w:val="0000FF"/>
            <w:spacing w:val="-2"/>
            <w:u w:val="single" w:color="0000FF"/>
          </w:rPr>
          <w:t>https://akademperiodyka.org.ua/wp-content/uploads/Fesenko.pdf</w:t>
        </w:r>
      </w:hyperlink>
    </w:p>
    <w:p w:rsidR="00B12BF7" w:rsidRDefault="00014AA8">
      <w:pPr>
        <w:pStyle w:val="a3"/>
        <w:ind w:right="285"/>
      </w:pPr>
      <w:r>
        <w:t>Книга містить оповіді про птахів деяких ландшафтів природного</w:t>
      </w:r>
      <w:r>
        <w:rPr>
          <w:spacing w:val="40"/>
        </w:rPr>
        <w:t xml:space="preserve"> </w:t>
      </w:r>
      <w:r>
        <w:t>довкілля, а також особливо цікаві випадки у стосунках людини з пернатими. У розділах книжки висвітлено умови існування птахів, особливості їхньої поведінки, характер пристосованості до перебування поряд з людиною. Чільну</w:t>
      </w:r>
    </w:p>
    <w:p w:rsidR="00B12BF7" w:rsidRDefault="00B12BF7">
      <w:pPr>
        <w:sectPr w:rsidR="00B12BF7">
          <w:pgSz w:w="11910" w:h="16840"/>
          <w:pgMar w:top="1040" w:right="280" w:bottom="280" w:left="1240" w:header="708" w:footer="708" w:gutter="0"/>
          <w:cols w:space="720"/>
        </w:sectPr>
      </w:pPr>
    </w:p>
    <w:p w:rsidR="00B12BF7" w:rsidRDefault="00014AA8">
      <w:pPr>
        <w:pStyle w:val="a3"/>
        <w:spacing w:before="67"/>
        <w:ind w:right="282" w:firstLine="0"/>
      </w:pPr>
      <w:r>
        <w:lastRenderedPageBreak/>
        <w:t>увагу приділено поясненням походження назв птахів. Зміст видання спонукатиме учнівство до отримання власних уважних і обережних спостережень у природі.</w:t>
      </w:r>
    </w:p>
    <w:p w:rsidR="00B12BF7" w:rsidRDefault="00014AA8">
      <w:pPr>
        <w:pStyle w:val="a3"/>
        <w:spacing w:before="2"/>
        <w:ind w:right="290"/>
      </w:pPr>
      <w:r>
        <w:t xml:space="preserve">У контексті екологічних загроз, викликаних воєнними діями, для вихованців/вихованок творчих учнівських об’єднань вищого </w:t>
      </w:r>
      <w:proofErr w:type="spellStart"/>
      <w:r>
        <w:t>рвня</w:t>
      </w:r>
      <w:proofErr w:type="spellEnd"/>
      <w:r>
        <w:t>, старшокласників</w:t>
      </w:r>
      <w:r>
        <w:rPr>
          <w:spacing w:val="40"/>
        </w:rPr>
        <w:t xml:space="preserve"> </w:t>
      </w:r>
      <w:r>
        <w:t>буде цікавим видання:</w:t>
      </w:r>
    </w:p>
    <w:p w:rsidR="00B12BF7" w:rsidRDefault="00014AA8" w:rsidP="005B5DE7">
      <w:pPr>
        <w:pStyle w:val="a3"/>
        <w:ind w:right="280" w:firstLine="0"/>
      </w:pPr>
      <w:proofErr w:type="spellStart"/>
      <w:r>
        <w:t>Болгова</w:t>
      </w:r>
      <w:proofErr w:type="spellEnd"/>
      <w:r>
        <w:t xml:space="preserve"> О.С. Прихована загроза в питній воді: життєздатні </w:t>
      </w:r>
      <w:proofErr w:type="spellStart"/>
      <w:r>
        <w:t>некультурабельні</w:t>
      </w:r>
      <w:proofErr w:type="spellEnd"/>
      <w:r>
        <w:t xml:space="preserve"> мікроорганізми / О.С.</w:t>
      </w:r>
      <w:r>
        <w:rPr>
          <w:spacing w:val="-1"/>
        </w:rPr>
        <w:t xml:space="preserve"> </w:t>
      </w:r>
      <w:proofErr w:type="spellStart"/>
      <w:r>
        <w:t>Болгова</w:t>
      </w:r>
      <w:proofErr w:type="spellEnd"/>
      <w:r>
        <w:t>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proofErr w:type="spellStart"/>
      <w:r>
        <w:t>Саприкіна</w:t>
      </w:r>
      <w:proofErr w:type="spellEnd"/>
      <w:r>
        <w:t>,</w:t>
      </w:r>
      <w:r>
        <w:rPr>
          <w:spacing w:val="-1"/>
        </w:rPr>
        <w:t xml:space="preserve"> </w:t>
      </w:r>
      <w:r>
        <w:t>В.Р.</w:t>
      </w:r>
      <w:r>
        <w:rPr>
          <w:spacing w:val="-2"/>
        </w:rPr>
        <w:t xml:space="preserve"> </w:t>
      </w:r>
      <w:r>
        <w:t>Муравйов,</w:t>
      </w:r>
      <w:r>
        <w:rPr>
          <w:spacing w:val="-2"/>
        </w:rPr>
        <w:t xml:space="preserve"> </w:t>
      </w:r>
      <w:r>
        <w:t>В.В.</w:t>
      </w:r>
      <w:r>
        <w:rPr>
          <w:spacing w:val="-2"/>
        </w:rPr>
        <w:t xml:space="preserve"> </w:t>
      </w:r>
      <w:proofErr w:type="spellStart"/>
      <w:r>
        <w:t>Гон</w:t>
      </w:r>
      <w:proofErr w:type="spellEnd"/>
      <w:r>
        <w:rPr>
          <w:spacing w:val="-2"/>
        </w:rPr>
        <w:t xml:space="preserve"> </w:t>
      </w:r>
      <w:proofErr w:type="spellStart"/>
      <w:r>
        <w:t>чарук</w:t>
      </w:r>
      <w:proofErr w:type="spellEnd"/>
      <w:r>
        <w:t xml:space="preserve">; Інститут колоїдної хімії та хімії води ім. А.В. </w:t>
      </w:r>
      <w:proofErr w:type="spellStart"/>
      <w:r>
        <w:t>Думанського</w:t>
      </w:r>
      <w:proofErr w:type="spellEnd"/>
      <w:r>
        <w:t xml:space="preserve"> НАН України. — Київ: </w:t>
      </w:r>
      <w:proofErr w:type="spellStart"/>
      <w:r>
        <w:t>Академ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ріо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, 2022. — 134 с. </w:t>
      </w:r>
      <w:hyperlink r:id="rId23">
        <w:r>
          <w:rPr>
            <w:color w:val="0000FF"/>
            <w:u w:val="single" w:color="0000FF"/>
          </w:rPr>
          <w:t>https://akademperiodyka.org.ua/wp-</w:t>
        </w:r>
      </w:hyperlink>
      <w:r>
        <w:rPr>
          <w:color w:val="0000FF"/>
        </w:rPr>
        <w:t xml:space="preserve"> </w:t>
      </w:r>
      <w:hyperlink r:id="rId24">
        <w:proofErr w:type="spellStart"/>
        <w:r>
          <w:rPr>
            <w:color w:val="0000FF"/>
            <w:spacing w:val="-2"/>
            <w:u w:val="single" w:color="0000FF"/>
          </w:rPr>
          <w:t>content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uploads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pdf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Pryhovana_zagroza_vody.pdf</w:t>
        </w:r>
        <w:proofErr w:type="spellEnd"/>
      </w:hyperlink>
      <w:r w:rsidR="005B5DE7">
        <w:t xml:space="preserve"> </w:t>
      </w:r>
      <w:r>
        <w:t xml:space="preserve">Розглянуто нові методи очищення питної води від мікроорганізмів, які перейшли у життєздатний </w:t>
      </w:r>
      <w:proofErr w:type="spellStart"/>
      <w:r>
        <w:t>некультурабельний</w:t>
      </w:r>
      <w:proofErr w:type="spellEnd"/>
      <w:r>
        <w:t xml:space="preserve"> стан, також технології їх знешкодження та глибокого вилучення із застосуванням нових підходів до оцінки та контролю якості питної </w:t>
      </w:r>
      <w:proofErr w:type="spellStart"/>
      <w:r>
        <w:t>води.Ефективність</w:t>
      </w:r>
      <w:proofErr w:type="spellEnd"/>
      <w:r>
        <w:t xml:space="preserve"> запропонованих заходів залежить від забезпечення закладів позашкільної освіти сучасним</w:t>
      </w:r>
      <w:r>
        <w:rPr>
          <w:spacing w:val="-1"/>
        </w:rPr>
        <w:t xml:space="preserve"> </w:t>
      </w:r>
      <w:r>
        <w:t>цифровим обладнанням та підвищення</w:t>
      </w:r>
      <w:r>
        <w:rPr>
          <w:spacing w:val="-1"/>
        </w:rPr>
        <w:t xml:space="preserve"> </w:t>
      </w:r>
      <w:r>
        <w:t xml:space="preserve">цифрових навичок і </w:t>
      </w:r>
      <w:proofErr w:type="spellStart"/>
      <w:r>
        <w:t>компетентностей</w:t>
      </w:r>
      <w:proofErr w:type="spellEnd"/>
      <w:r>
        <w:t xml:space="preserve"> усіх учасників освітнього процесу.</w:t>
      </w:r>
    </w:p>
    <w:p w:rsidR="00B12BF7" w:rsidRDefault="00014AA8">
      <w:pPr>
        <w:pStyle w:val="a3"/>
        <w:ind w:right="279" w:firstLine="698"/>
      </w:pPr>
      <w:r>
        <w:t>Сьогодні позашкільний заклад став партнером освітніх закладів у вирішенні</w:t>
      </w:r>
      <w:r>
        <w:rPr>
          <w:spacing w:val="40"/>
        </w:rPr>
        <w:t xml:space="preserve"> </w:t>
      </w:r>
      <w:r>
        <w:t>багатьох</w:t>
      </w:r>
      <w:r>
        <w:rPr>
          <w:spacing w:val="40"/>
        </w:rPr>
        <w:t xml:space="preserve"> </w:t>
      </w:r>
      <w:r>
        <w:t>питань</w:t>
      </w:r>
      <w:r>
        <w:rPr>
          <w:spacing w:val="40"/>
        </w:rPr>
        <w:t xml:space="preserve"> </w:t>
      </w:r>
      <w:r>
        <w:t>організації</w:t>
      </w:r>
      <w:r>
        <w:rPr>
          <w:spacing w:val="80"/>
        </w:rPr>
        <w:t xml:space="preserve"> </w:t>
      </w:r>
      <w:r>
        <w:t>змістовного</w:t>
      </w:r>
      <w:r>
        <w:rPr>
          <w:spacing w:val="40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 xml:space="preserve">дозвілля дітей та молоді, створення можливостей для їх самореалізації та розвитку творчого потенціалу: проведення гурткової роботи, спільних екологічних чи соціальних </w:t>
      </w:r>
      <w:proofErr w:type="spellStart"/>
      <w:r>
        <w:t>проєктів</w:t>
      </w:r>
      <w:proofErr w:type="spellEnd"/>
      <w:r>
        <w:t>,</w:t>
      </w:r>
      <w:r>
        <w:rPr>
          <w:spacing w:val="-1"/>
        </w:rPr>
        <w:t xml:space="preserve"> </w:t>
      </w:r>
      <w:r>
        <w:t>фестивалів,</w:t>
      </w:r>
      <w:r>
        <w:rPr>
          <w:spacing w:val="-1"/>
        </w:rPr>
        <w:t xml:space="preserve"> </w:t>
      </w:r>
      <w:r>
        <w:t>конкурсів,</w:t>
      </w:r>
      <w:r>
        <w:rPr>
          <w:spacing w:val="-1"/>
        </w:rPr>
        <w:t xml:space="preserve"> </w:t>
      </w:r>
      <w:r>
        <w:t>змагань; реалізація спільних</w:t>
      </w:r>
      <w:r>
        <w:rPr>
          <w:spacing w:val="-2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програм. Досвід кращих практик висвітлюється на сайті НЕНЦ </w:t>
      </w:r>
      <w:hyperlink r:id="rId25">
        <w:r>
          <w:rPr>
            <w:color w:val="0000FF"/>
            <w:u w:val="single" w:color="0000FF"/>
          </w:rPr>
          <w:t>https://nenc.gov.ua</w:t>
        </w:r>
      </w:hyperlink>
      <w:r>
        <w:rPr>
          <w:color w:val="0000FF"/>
          <w:u w:val="single" w:color="0000FF"/>
        </w:rPr>
        <w:t xml:space="preserve">/ </w:t>
      </w:r>
      <w:r>
        <w:t>та обласних еколого-натуралістичних центрів (станцій юних натуралістів).</w:t>
      </w:r>
    </w:p>
    <w:p w:rsidR="00B12BF7" w:rsidRDefault="00014AA8">
      <w:pPr>
        <w:pStyle w:val="a3"/>
        <w:tabs>
          <w:tab w:val="left" w:pos="3407"/>
          <w:tab w:val="left" w:pos="5046"/>
          <w:tab w:val="left" w:pos="7593"/>
          <w:tab w:val="left" w:pos="9146"/>
        </w:tabs>
        <w:ind w:right="280"/>
      </w:pPr>
      <w:r>
        <w:t>В умовах збройної агресії російської федерації пріоритетом у</w:t>
      </w:r>
      <w:r>
        <w:rPr>
          <w:spacing w:val="40"/>
        </w:rPr>
        <w:t xml:space="preserve"> </w:t>
      </w:r>
      <w:r>
        <w:t>педагогічній діяльності кожного педагогічного працівника закладів позашкільної освіти України має бути національно-патріотичне виховання</w:t>
      </w:r>
      <w:r>
        <w:rPr>
          <w:spacing w:val="40"/>
        </w:rPr>
        <w:t xml:space="preserve"> </w:t>
      </w:r>
      <w:r>
        <w:t xml:space="preserve">дітей та молоді відповідно до Закону України «Про основні засади державної політики у сфері утвердження української національної та громадянської </w:t>
      </w:r>
      <w:r>
        <w:rPr>
          <w:spacing w:val="-2"/>
        </w:rPr>
        <w:t>ідентичності»</w:t>
      </w:r>
      <w:r>
        <w:tab/>
      </w:r>
      <w:r>
        <w:rPr>
          <w:spacing w:val="-4"/>
        </w:rPr>
        <w:t>від</w:t>
      </w:r>
      <w:r>
        <w:tab/>
      </w:r>
      <w:r>
        <w:rPr>
          <w:spacing w:val="-2"/>
        </w:rPr>
        <w:t>13.12.2022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 xml:space="preserve">2834-IX </w:t>
      </w:r>
      <w:hyperlink r:id="rId26" w:anchor="Text">
        <w:r>
          <w:rPr>
            <w:color w:val="0000FF"/>
            <w:u w:val="single" w:color="0000FF"/>
          </w:rPr>
          <w:t>https://zakon.rada.gov.ua/laws/show/2834-20#Text</w:t>
        </w:r>
      </w:hyperlink>
      <w:r>
        <w:rPr>
          <w:color w:val="0000FF"/>
          <w:spacing w:val="40"/>
        </w:rPr>
        <w:t xml:space="preserve"> </w:t>
      </w:r>
      <w:r>
        <w:t>та Постанови Кабінету Міністрів України «</w:t>
      </w:r>
      <w:r>
        <w:rPr>
          <w:color w:val="333333"/>
        </w:rPr>
        <w:t xml:space="preserve">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2023-2025 роках» </w:t>
      </w:r>
      <w:hyperlink r:id="rId27" w:anchor="Text">
        <w:r>
          <w:rPr>
            <w:color w:val="0000FF"/>
            <w:spacing w:val="-2"/>
            <w:u w:val="single" w:color="0000FF"/>
          </w:rPr>
          <w:t>https://zakon.rada.gov.ua/laws/show/1322-2023-%D0%BF#Text</w:t>
        </w:r>
      </w:hyperlink>
    </w:p>
    <w:p w:rsidR="00B12BF7" w:rsidRDefault="00014AA8">
      <w:pPr>
        <w:pStyle w:val="a3"/>
        <w:tabs>
          <w:tab w:val="left" w:pos="4963"/>
          <w:tab w:val="left" w:pos="7341"/>
        </w:tabs>
        <w:ind w:right="392"/>
      </w:pPr>
      <w:r>
        <w:t>Національним еколого-натуралістичним центром</w:t>
      </w:r>
      <w:r>
        <w:rPr>
          <w:spacing w:val="40"/>
        </w:rPr>
        <w:t xml:space="preserve"> </w:t>
      </w:r>
      <w:r>
        <w:t xml:space="preserve">розроблена система сучасного виховання «Самобутня Україна» в закладах позашкільної освіти </w:t>
      </w:r>
      <w:r>
        <w:rPr>
          <w:spacing w:val="-2"/>
        </w:rPr>
        <w:t>еколого-натуралістичного</w:t>
      </w:r>
      <w:r>
        <w:tab/>
      </w:r>
      <w:r>
        <w:rPr>
          <w:spacing w:val="-2"/>
        </w:rPr>
        <w:t>напряму</w:t>
      </w:r>
      <w:r>
        <w:tab/>
      </w:r>
      <w:hyperlink r:id="rId28">
        <w:r>
          <w:rPr>
            <w:color w:val="0000FF"/>
            <w:spacing w:val="-2"/>
            <w:u w:val="single" w:color="0000FF"/>
          </w:rPr>
          <w:t>https://nenc.gov.ua/wp-</w:t>
        </w:r>
      </w:hyperlink>
      <w:r>
        <w:rPr>
          <w:color w:val="0000FF"/>
          <w:spacing w:val="-2"/>
        </w:rPr>
        <w:t xml:space="preserve"> </w:t>
      </w:r>
      <w:hyperlink r:id="rId29">
        <w:proofErr w:type="spellStart"/>
        <w:r>
          <w:rPr>
            <w:color w:val="0000FF"/>
            <w:u w:val="single" w:color="0000FF"/>
          </w:rPr>
          <w:t>content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uploads</w:t>
        </w:r>
        <w:proofErr w:type="spellEnd"/>
        <w:r>
          <w:rPr>
            <w:color w:val="0000FF"/>
            <w:u w:val="single" w:color="0000FF"/>
          </w:rPr>
          <w:t>/2015/05/11-10-04.pdf</w:t>
        </w:r>
      </w:hyperlink>
      <w:r>
        <w:t>, яка спрямована на формування</w:t>
      </w:r>
      <w:r>
        <w:rPr>
          <w:spacing w:val="40"/>
        </w:rPr>
        <w:t xml:space="preserve"> </w:t>
      </w:r>
      <w:r>
        <w:t xml:space="preserve">моральних цінностей та екологічних </w:t>
      </w:r>
      <w:proofErr w:type="spellStart"/>
      <w:r>
        <w:t>компетентностей</w:t>
      </w:r>
      <w:proofErr w:type="spellEnd"/>
      <w:r>
        <w:t xml:space="preserve"> у здобувачів позашкільної освіти.</w:t>
      </w:r>
    </w:p>
    <w:p w:rsidR="00B12BF7" w:rsidRDefault="00014AA8">
      <w:pPr>
        <w:pStyle w:val="a3"/>
        <w:ind w:right="285" w:firstLine="777"/>
      </w:pPr>
      <w:r>
        <w:t>Забезпечення інноваційного розвитку національної системи освіти здійснюється сьогодні у контексті оновлення загальноєвропейських і світових гуманістичних</w:t>
      </w:r>
      <w:r>
        <w:rPr>
          <w:spacing w:val="33"/>
        </w:rPr>
        <w:t xml:space="preserve">  </w:t>
      </w:r>
      <w:r>
        <w:t>освітніх</w:t>
      </w:r>
      <w:r>
        <w:rPr>
          <w:spacing w:val="32"/>
        </w:rPr>
        <w:t xml:space="preserve">  </w:t>
      </w:r>
      <w:r>
        <w:t>парадигм.</w:t>
      </w:r>
      <w:r>
        <w:rPr>
          <w:spacing w:val="33"/>
        </w:rPr>
        <w:t xml:space="preserve">  </w:t>
      </w:r>
      <w:r>
        <w:t>Ці</w:t>
      </w:r>
      <w:r>
        <w:rPr>
          <w:spacing w:val="33"/>
        </w:rPr>
        <w:t xml:space="preserve">  </w:t>
      </w:r>
      <w:r>
        <w:t>зміни</w:t>
      </w:r>
      <w:r>
        <w:rPr>
          <w:spacing w:val="33"/>
        </w:rPr>
        <w:t xml:space="preserve">  </w:t>
      </w:r>
      <w:r>
        <w:t>стосуються</w:t>
      </w:r>
      <w:r>
        <w:rPr>
          <w:spacing w:val="33"/>
        </w:rPr>
        <w:t xml:space="preserve">  </w:t>
      </w:r>
      <w:r>
        <w:t>створення</w:t>
      </w:r>
      <w:r>
        <w:rPr>
          <w:spacing w:val="33"/>
        </w:rPr>
        <w:t xml:space="preserve">  </w:t>
      </w:r>
      <w:r>
        <w:rPr>
          <w:spacing w:val="-2"/>
        </w:rPr>
        <w:t>нових</w:t>
      </w:r>
    </w:p>
    <w:p w:rsidR="00B12BF7" w:rsidRDefault="00B12BF7">
      <w:pPr>
        <w:sectPr w:rsidR="00B12BF7">
          <w:pgSz w:w="11910" w:h="16840"/>
          <w:pgMar w:top="1040" w:right="280" w:bottom="280" w:left="1240" w:header="708" w:footer="708" w:gutter="0"/>
          <w:cols w:space="720"/>
        </w:sectPr>
      </w:pPr>
    </w:p>
    <w:p w:rsidR="00B12BF7" w:rsidRDefault="00014AA8">
      <w:pPr>
        <w:pStyle w:val="a3"/>
        <w:spacing w:before="67"/>
        <w:ind w:right="282" w:firstLine="0"/>
      </w:pPr>
      <w:proofErr w:type="spellStart"/>
      <w:r>
        <w:lastRenderedPageBreak/>
        <w:t>освітньо-виховних</w:t>
      </w:r>
      <w:proofErr w:type="spellEnd"/>
      <w:r>
        <w:t xml:space="preserve"> моделей, перегляду змісту навчально-дидактичних матеріалів, форм і методів навчання і виховання молодого покоління. Позашкільні заклади екологічного спрямування мають досвід, можливість та матеріально-технічне забезпечення для здійснення</w:t>
      </w:r>
      <w:r>
        <w:rPr>
          <w:spacing w:val="-2"/>
        </w:rPr>
        <w:t xml:space="preserve"> </w:t>
      </w:r>
      <w:r>
        <w:t>якісного</w:t>
      </w:r>
      <w:r>
        <w:rPr>
          <w:spacing w:val="-2"/>
        </w:rPr>
        <w:t xml:space="preserve"> </w:t>
      </w:r>
      <w:r>
        <w:t>освітнього</w:t>
      </w:r>
      <w:r>
        <w:rPr>
          <w:spacing w:val="40"/>
        </w:rPr>
        <w:t xml:space="preserve"> </w:t>
      </w:r>
      <w:r>
        <w:t>процесу підростаючого покоління.</w:t>
      </w:r>
    </w:p>
    <w:p w:rsidR="00B12BF7" w:rsidRDefault="00014AA8">
      <w:pPr>
        <w:pStyle w:val="a3"/>
        <w:spacing w:before="1"/>
        <w:ind w:right="282"/>
      </w:pPr>
      <w:r>
        <w:t xml:space="preserve">Організація освітнього процесу в позашкільному закладі може відбуватися в очному і дистанційному режимах, або за змішаною формою, що поєднує </w:t>
      </w:r>
      <w:proofErr w:type="spellStart"/>
      <w:r>
        <w:t>офлайн</w:t>
      </w:r>
      <w:proofErr w:type="spellEnd"/>
      <w:r>
        <w:t xml:space="preserve">, </w:t>
      </w:r>
      <w:proofErr w:type="spellStart"/>
      <w:r>
        <w:t>онлайн</w:t>
      </w:r>
      <w:proofErr w:type="spellEnd"/>
      <w:r>
        <w:t xml:space="preserve"> та дистанційний формат навчання. Заклад освіти може організовувати індивідуальні форми здобуття освіти,</w:t>
      </w:r>
      <w:r>
        <w:rPr>
          <w:spacing w:val="40"/>
        </w:rPr>
        <w:t xml:space="preserve"> </w:t>
      </w:r>
      <w:r>
        <w:t xml:space="preserve">залежно від </w:t>
      </w:r>
      <w:proofErr w:type="spellStart"/>
      <w:r>
        <w:t>безпекової</w:t>
      </w:r>
      <w:proofErr w:type="spellEnd"/>
      <w:r>
        <w:t xml:space="preserve"> ситуації в кожному населеному пункті і згідно рішення військово-цивільних </w:t>
      </w:r>
      <w:r>
        <w:rPr>
          <w:spacing w:val="-2"/>
        </w:rPr>
        <w:t>адміністрацій.</w:t>
      </w:r>
    </w:p>
    <w:p w:rsidR="00B12BF7" w:rsidRDefault="00014AA8">
      <w:pPr>
        <w:pStyle w:val="a3"/>
        <w:tabs>
          <w:tab w:val="left" w:pos="2236"/>
          <w:tab w:val="left" w:pos="2742"/>
          <w:tab w:val="left" w:pos="6225"/>
          <w:tab w:val="left" w:pos="7559"/>
          <w:tab w:val="left" w:pos="8935"/>
        </w:tabs>
        <w:ind w:right="282"/>
        <w:jc w:val="left"/>
      </w:pPr>
      <w:r>
        <w:t>Програми</w:t>
      </w:r>
      <w:r>
        <w:rPr>
          <w:spacing w:val="80"/>
        </w:rPr>
        <w:t xml:space="preserve"> </w:t>
      </w:r>
      <w:r>
        <w:t>гурткової</w:t>
      </w:r>
      <w:r>
        <w:rPr>
          <w:spacing w:val="80"/>
        </w:rPr>
        <w:t xml:space="preserve"> </w:t>
      </w:r>
      <w:r>
        <w:t>роботи</w:t>
      </w:r>
      <w:r>
        <w:rPr>
          <w:spacing w:val="80"/>
        </w:rPr>
        <w:t xml:space="preserve"> </w:t>
      </w:r>
      <w:r>
        <w:t>розроблені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засадах</w:t>
      </w:r>
      <w:r>
        <w:rPr>
          <w:spacing w:val="80"/>
        </w:rPr>
        <w:t xml:space="preserve"> </w:t>
      </w:r>
      <w:proofErr w:type="spellStart"/>
      <w:r>
        <w:t>компетентнісного</w:t>
      </w:r>
      <w:proofErr w:type="spellEnd"/>
      <w:r>
        <w:t xml:space="preserve">, </w:t>
      </w:r>
      <w:proofErr w:type="spellStart"/>
      <w:r>
        <w:rPr>
          <w:spacing w:val="-2"/>
        </w:rPr>
        <w:t>діяльнісного</w:t>
      </w:r>
      <w:proofErr w:type="spellEnd"/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особистісно-орієнтованого</w:t>
      </w:r>
      <w:r>
        <w:tab/>
      </w:r>
      <w:r>
        <w:rPr>
          <w:spacing w:val="-2"/>
        </w:rPr>
        <w:t>підходів.</w:t>
      </w:r>
      <w:r>
        <w:tab/>
      </w:r>
      <w:r>
        <w:rPr>
          <w:spacing w:val="-2"/>
        </w:rPr>
        <w:t>Оновлені</w:t>
      </w:r>
      <w:r>
        <w:tab/>
      </w:r>
      <w:r>
        <w:rPr>
          <w:spacing w:val="-2"/>
        </w:rPr>
        <w:t xml:space="preserve">навчальні </w:t>
      </w:r>
      <w:r>
        <w:t>програми</w:t>
      </w:r>
      <w:r>
        <w:rPr>
          <w:spacing w:val="80"/>
        </w:rPr>
        <w:t xml:space="preserve"> </w:t>
      </w:r>
      <w:r>
        <w:t>згідно</w:t>
      </w:r>
      <w:r>
        <w:rPr>
          <w:spacing w:val="80"/>
        </w:rPr>
        <w:t xml:space="preserve"> </w:t>
      </w:r>
      <w:r>
        <w:t>листа</w:t>
      </w:r>
      <w:r>
        <w:rPr>
          <w:spacing w:val="80"/>
        </w:rPr>
        <w:t xml:space="preserve"> </w:t>
      </w:r>
      <w:r>
        <w:rPr>
          <w:color w:val="333333"/>
        </w:rPr>
        <w:t>ІМЗО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21/08-1330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16.08.2023 </w:t>
      </w:r>
      <w:hyperlink r:id="rId30">
        <w:r>
          <w:rPr>
            <w:color w:val="5487AA"/>
            <w:u w:val="single" w:color="5487AA"/>
          </w:rPr>
          <w:t>Про</w:t>
        </w:r>
        <w:r>
          <w:rPr>
            <w:color w:val="5487AA"/>
            <w:spacing w:val="80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методичні</w:t>
        </w:r>
      </w:hyperlink>
      <w:r>
        <w:rPr>
          <w:color w:val="5487AA"/>
          <w:spacing w:val="40"/>
        </w:rPr>
        <w:t xml:space="preserve"> </w:t>
      </w:r>
      <w:hyperlink r:id="rId31">
        <w:r>
          <w:rPr>
            <w:color w:val="5487AA"/>
            <w:u w:val="single" w:color="5487AA"/>
          </w:rPr>
          <w:t>рекомендації</w:t>
        </w:r>
        <w:r>
          <w:rPr>
            <w:color w:val="5487AA"/>
            <w:spacing w:val="39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щодо</w:t>
        </w:r>
        <w:r>
          <w:rPr>
            <w:color w:val="5487AA"/>
            <w:spacing w:val="38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змісту</w:t>
        </w:r>
        <w:r>
          <w:rPr>
            <w:color w:val="5487AA"/>
            <w:spacing w:val="35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та</w:t>
        </w:r>
        <w:r>
          <w:rPr>
            <w:color w:val="5487AA"/>
            <w:spacing w:val="38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оформлення</w:t>
        </w:r>
        <w:r>
          <w:rPr>
            <w:color w:val="5487AA"/>
            <w:spacing w:val="40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навчальних</w:t>
        </w:r>
        <w:r>
          <w:rPr>
            <w:color w:val="5487AA"/>
            <w:spacing w:val="38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програм</w:t>
        </w:r>
        <w:r>
          <w:rPr>
            <w:color w:val="5487AA"/>
            <w:spacing w:val="39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з</w:t>
        </w:r>
        <w:r>
          <w:rPr>
            <w:color w:val="5487AA"/>
            <w:spacing w:val="35"/>
            <w:u w:val="single" w:color="5487AA"/>
          </w:rPr>
          <w:t xml:space="preserve"> </w:t>
        </w:r>
        <w:r>
          <w:rPr>
            <w:color w:val="5487AA"/>
            <w:u w:val="single" w:color="5487AA"/>
          </w:rPr>
          <w:t>позашкільної</w:t>
        </w:r>
      </w:hyperlink>
      <w:r>
        <w:rPr>
          <w:color w:val="5487AA"/>
        </w:rPr>
        <w:t xml:space="preserve"> </w:t>
      </w:r>
      <w:hyperlink r:id="rId32">
        <w:proofErr w:type="spellStart"/>
        <w:r>
          <w:rPr>
            <w:color w:val="5487AA"/>
            <w:spacing w:val="-2"/>
            <w:u w:val="single" w:color="5487AA"/>
          </w:rPr>
          <w:t>освіти</w:t>
        </w:r>
      </w:hyperlink>
      <w:hyperlink r:id="rId33">
        <w:r>
          <w:rPr>
            <w:color w:val="0000FF"/>
            <w:spacing w:val="-2"/>
            <w:u w:val="single" w:color="5487AA"/>
          </w:rPr>
          <w:t>https</w:t>
        </w:r>
        <w:proofErr w:type="spellEnd"/>
        <w:r>
          <w:rPr>
            <w:color w:val="0000FF"/>
            <w:spacing w:val="-2"/>
            <w:u w:val="single" w:color="5487AA"/>
          </w:rPr>
          <w:t>://</w:t>
        </w:r>
        <w:proofErr w:type="spellStart"/>
        <w:r>
          <w:rPr>
            <w:color w:val="0000FF"/>
            <w:spacing w:val="-2"/>
            <w:u w:val="single" w:color="5487AA"/>
          </w:rPr>
          <w:t>nenc.gov.ua</w:t>
        </w:r>
        <w:proofErr w:type="spellEnd"/>
        <w:r>
          <w:rPr>
            <w:color w:val="0000FF"/>
            <w:spacing w:val="-2"/>
            <w:u w:val="single" w:color="5487AA"/>
          </w:rPr>
          <w:t>/wp-</w:t>
        </w:r>
      </w:hyperlink>
      <w:r>
        <w:rPr>
          <w:color w:val="0000FF"/>
          <w:spacing w:val="-2"/>
        </w:rPr>
        <w:t xml:space="preserve"> </w:t>
      </w:r>
      <w:hyperlink r:id="rId34">
        <w:proofErr w:type="spellStart"/>
        <w:r>
          <w:rPr>
            <w:color w:val="0000FF"/>
            <w:spacing w:val="-2"/>
            <w:u w:val="single" w:color="0000FF"/>
          </w:rPr>
          <w:t>сontent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uploads</w:t>
        </w:r>
        <w:proofErr w:type="spellEnd"/>
        <w:r>
          <w:rPr>
            <w:color w:val="0000FF"/>
            <w:spacing w:val="-2"/>
            <w:u w:val="single" w:color="0000FF"/>
          </w:rPr>
          <w:t>/2020/11/%D0%9C%D0%B5%D1%82%D0%BE%D0%B4%D1%80</w:t>
        </w:r>
      </w:hyperlink>
    </w:p>
    <w:p w:rsidR="00B12BF7" w:rsidRDefault="00140CE9">
      <w:pPr>
        <w:pStyle w:val="a3"/>
        <w:spacing w:before="1"/>
        <w:ind w:firstLine="0"/>
        <w:jc w:val="left"/>
      </w:pPr>
      <w:hyperlink r:id="rId35">
        <w:r w:rsidR="00014AA8">
          <w:rPr>
            <w:color w:val="0000FF"/>
            <w:spacing w:val="-2"/>
            <w:u w:val="single" w:color="0000FF"/>
          </w:rPr>
          <w:t>%D0%B5%D0%BA%D0%BE%D0%BC%D0%B5%D0%BD%D0%B4%D0%B0%</w:t>
        </w:r>
      </w:hyperlink>
      <w:r w:rsidR="00014AA8">
        <w:rPr>
          <w:color w:val="0000FF"/>
          <w:spacing w:val="-2"/>
        </w:rPr>
        <w:t xml:space="preserve"> </w:t>
      </w:r>
      <w:hyperlink r:id="rId36">
        <w:r w:rsidR="00014AA8">
          <w:rPr>
            <w:color w:val="0000FF"/>
            <w:spacing w:val="-2"/>
            <w:u w:val="single" w:color="0000FF"/>
          </w:rPr>
          <w:t>D1%86%D1%96%D1%97.pdf</w:t>
        </w:r>
      </w:hyperlink>
    </w:p>
    <w:p w:rsidR="00B12BF7" w:rsidRDefault="005B5DE7" w:rsidP="005B5DE7">
      <w:pPr>
        <w:pStyle w:val="a3"/>
        <w:ind w:right="189" w:firstLine="0"/>
      </w:pPr>
      <w:r>
        <w:t xml:space="preserve">        </w:t>
      </w:r>
      <w:r w:rsidR="00014AA8">
        <w:t>Чільне місце в освітньому процесі маєте бути відведено питанням утвердження української національної та громадянської ідентичності: ознайомлення з</w:t>
      </w:r>
      <w:r w:rsidR="00014AA8">
        <w:rPr>
          <w:spacing w:val="40"/>
        </w:rPr>
        <w:t xml:space="preserve"> </w:t>
      </w:r>
      <w:r w:rsidR="00014AA8">
        <w:t>науковими об’єктами, що мають</w:t>
      </w:r>
      <w:r w:rsidR="00014AA8">
        <w:rPr>
          <w:spacing w:val="40"/>
        </w:rPr>
        <w:t xml:space="preserve"> </w:t>
      </w:r>
      <w:r w:rsidR="00014AA8">
        <w:t>статус національного надбання, відкриттями, що уславили українську науку;</w:t>
      </w:r>
      <w:r w:rsidR="00014AA8">
        <w:rPr>
          <w:spacing w:val="40"/>
        </w:rPr>
        <w:t xml:space="preserve"> </w:t>
      </w:r>
      <w:r w:rsidR="00014AA8">
        <w:t xml:space="preserve">залучення дітей до збереження </w:t>
      </w:r>
      <w:proofErr w:type="spellStart"/>
      <w:r w:rsidR="00014AA8">
        <w:t>біорізноманіття</w:t>
      </w:r>
      <w:proofErr w:type="spellEnd"/>
      <w:r w:rsidR="00014AA8">
        <w:t xml:space="preserve"> засобами дослідницької роботи</w:t>
      </w:r>
      <w:r w:rsidR="00014AA8">
        <w:rPr>
          <w:i/>
        </w:rPr>
        <w:t xml:space="preserve">; </w:t>
      </w:r>
      <w:r w:rsidR="00014AA8">
        <w:t xml:space="preserve">реалізації </w:t>
      </w:r>
      <w:proofErr w:type="spellStart"/>
      <w:r w:rsidR="00014AA8">
        <w:t>проєктів</w:t>
      </w:r>
      <w:proofErr w:type="spellEnd"/>
      <w:r w:rsidR="00014AA8">
        <w:t xml:space="preserve"> зі збереження довкілля для забезпечення сталого розвитку України.</w:t>
      </w:r>
    </w:p>
    <w:p w:rsidR="00B12BF7" w:rsidRPr="005B5DE7" w:rsidRDefault="005B5DE7" w:rsidP="005B5DE7">
      <w:pPr>
        <w:ind w:left="462" w:right="188"/>
        <w:jc w:val="both"/>
        <w:rPr>
          <w:sz w:val="28"/>
        </w:rPr>
      </w:pPr>
      <w:r>
        <w:rPr>
          <w:sz w:val="28"/>
        </w:rPr>
        <w:t xml:space="preserve">        </w:t>
      </w:r>
      <w:r w:rsidR="00014AA8" w:rsidRPr="005B5DE7">
        <w:rPr>
          <w:sz w:val="28"/>
        </w:rPr>
        <w:t xml:space="preserve">З метою протидії ворожій пропаганді спільно з </w:t>
      </w:r>
      <w:proofErr w:type="spellStart"/>
      <w:r w:rsidR="00014AA8" w:rsidRPr="005B5DE7">
        <w:rPr>
          <w:sz w:val="28"/>
        </w:rPr>
        <w:t>науково-</w:t>
      </w:r>
      <w:proofErr w:type="spellEnd"/>
      <w:r w:rsidR="00014AA8" w:rsidRPr="005B5DE7">
        <w:rPr>
          <w:sz w:val="28"/>
        </w:rPr>
        <w:t xml:space="preserve"> педагогічними співробітниками Інституту проблем виховання НАПН України розроблена навчальна програма соціально-реабілітаційного напряму «Віхи боротьби за незалежність України та протидія ворожій пропаганді»,</w:t>
      </w:r>
      <w:r w:rsidR="00014AA8" w:rsidRPr="005B5DE7">
        <w:rPr>
          <w:spacing w:val="80"/>
          <w:sz w:val="28"/>
        </w:rPr>
        <w:t xml:space="preserve"> </w:t>
      </w:r>
      <w:r w:rsidR="00014AA8" w:rsidRPr="005B5DE7">
        <w:rPr>
          <w:sz w:val="28"/>
        </w:rPr>
        <w:t>адже</w:t>
      </w:r>
      <w:r w:rsidR="00014AA8" w:rsidRPr="005B5DE7">
        <w:rPr>
          <w:spacing w:val="40"/>
          <w:sz w:val="28"/>
        </w:rPr>
        <w:t xml:space="preserve"> </w:t>
      </w:r>
      <w:r w:rsidR="00014AA8" w:rsidRPr="005B5DE7">
        <w:rPr>
          <w:sz w:val="28"/>
        </w:rPr>
        <w:t xml:space="preserve">для дітей та підлітків важливо не лише усвідомлювати значення української історії, орієнтуватися у ключових подіях, які знаменували становлення української нації, а також уміти критично сприймати інформацію, розпізнавати </w:t>
      </w:r>
      <w:proofErr w:type="spellStart"/>
      <w:r w:rsidR="00014AA8" w:rsidRPr="005B5DE7">
        <w:rPr>
          <w:sz w:val="28"/>
        </w:rPr>
        <w:t>фейки</w:t>
      </w:r>
      <w:proofErr w:type="spellEnd"/>
      <w:r w:rsidR="00014AA8" w:rsidRPr="005B5DE7">
        <w:rPr>
          <w:sz w:val="28"/>
        </w:rPr>
        <w:t>, протистояти пропаганді.</w:t>
      </w:r>
    </w:p>
    <w:p w:rsidR="00B12BF7" w:rsidRDefault="00014AA8">
      <w:pPr>
        <w:pStyle w:val="a3"/>
        <w:spacing w:before="26"/>
        <w:ind w:right="281" w:firstLine="0"/>
      </w:pPr>
      <w:r>
        <w:t>.</w:t>
      </w:r>
    </w:p>
    <w:p w:rsidR="00B12BF7" w:rsidRDefault="00014AA8">
      <w:pPr>
        <w:pStyle w:val="a3"/>
        <w:spacing w:before="1"/>
        <w:ind w:right="288"/>
      </w:pPr>
      <w:r>
        <w:t>.</w:t>
      </w:r>
    </w:p>
    <w:p w:rsidR="00B12BF7" w:rsidRDefault="00B12BF7">
      <w:pPr>
        <w:sectPr w:rsidR="00B12BF7">
          <w:pgSz w:w="11910" w:h="16840"/>
          <w:pgMar w:top="1040" w:right="280" w:bottom="280" w:left="1240" w:header="708" w:footer="708" w:gutter="0"/>
          <w:cols w:space="720"/>
        </w:sectPr>
      </w:pPr>
    </w:p>
    <w:p w:rsidR="00B12BF7" w:rsidRDefault="00B12BF7">
      <w:pPr>
        <w:spacing w:line="320" w:lineRule="exact"/>
        <w:jc w:val="both"/>
        <w:rPr>
          <w:sz w:val="28"/>
        </w:rPr>
        <w:sectPr w:rsidR="00B12BF7">
          <w:pgSz w:w="11910" w:h="16840"/>
          <w:pgMar w:top="1040" w:right="280" w:bottom="280" w:left="1240" w:header="708" w:footer="708" w:gutter="0"/>
          <w:cols w:space="720"/>
        </w:sectPr>
      </w:pPr>
    </w:p>
    <w:p w:rsidR="00B12BF7" w:rsidRDefault="00014AA8">
      <w:pPr>
        <w:spacing w:before="67" w:line="242" w:lineRule="auto"/>
        <w:ind w:left="462" w:right="282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- профільних стажувань педагогічних працівників на базі інститутів післядипломної педагогічної освіти.</w:t>
      </w:r>
    </w:p>
    <w:p w:rsidR="00B12BF7" w:rsidRDefault="00014AA8">
      <w:pPr>
        <w:pStyle w:val="a3"/>
        <w:ind w:right="284" w:firstLine="599"/>
      </w:pPr>
      <w:r>
        <w:t xml:space="preserve">У 2024 р НЕНЦ спільно із Рівненським обласним інститутом післядипломної педагогічної освіти, </w:t>
      </w:r>
      <w:r>
        <w:rPr>
          <w:color w:val="202429"/>
        </w:rPr>
        <w:t xml:space="preserve">комунальним закладом «Центр національно-патріотичного виховання та позашкільної освіти» Рівненської обласної ради </w:t>
      </w:r>
      <w:r>
        <w:t>за підтримки Рівненської обласної державної адміністрації проведено педагогічні стажування: «Формування національних і моральних цінностей здобувачів освіти в сучасних умовах»;</w:t>
      </w:r>
    </w:p>
    <w:p w:rsidR="00B12BF7" w:rsidRDefault="00014AA8">
      <w:pPr>
        <w:spacing w:line="322" w:lineRule="exact"/>
        <w:ind w:left="462"/>
        <w:jc w:val="both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кваліфікаційних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науково-дослідних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інститутів.</w:t>
      </w:r>
    </w:p>
    <w:p w:rsidR="00B12BF7" w:rsidRDefault="00014AA8">
      <w:pPr>
        <w:pStyle w:val="a3"/>
        <w:ind w:right="280"/>
      </w:pPr>
      <w:r>
        <w:t>У 2024 році проведено кваліфікаційну нараду</w:t>
      </w:r>
      <w:r>
        <w:rPr>
          <w:spacing w:val="40"/>
        </w:rPr>
        <w:t xml:space="preserve"> </w:t>
      </w:r>
      <w:r>
        <w:t>спільно із Державною екологічною академією післядипломної освіти та управління за підтримки і сприяння Міністерства захисту довкілля та природних ресурсів України.</w:t>
      </w:r>
    </w:p>
    <w:p w:rsidR="00B12BF7" w:rsidRDefault="00014AA8">
      <w:pPr>
        <w:pStyle w:val="a3"/>
        <w:ind w:right="283"/>
      </w:pPr>
      <w:r>
        <w:t>У вересні 2024 р планується проведення Всеукраїнської ботанічної кваліфікаційної</w:t>
      </w:r>
      <w:r>
        <w:rPr>
          <w:spacing w:val="-1"/>
        </w:rPr>
        <w:t xml:space="preserve"> </w:t>
      </w:r>
      <w:r>
        <w:t>наради:</w:t>
      </w:r>
      <w:r>
        <w:rPr>
          <w:spacing w:val="-1"/>
        </w:rPr>
        <w:t xml:space="preserve"> </w:t>
      </w:r>
      <w:r>
        <w:t>«Відновлення</w:t>
      </w:r>
      <w:r>
        <w:rPr>
          <w:spacing w:val="-3"/>
        </w:rPr>
        <w:t xml:space="preserve"> </w:t>
      </w:r>
      <w:r>
        <w:t>рослинності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війни:</w:t>
      </w:r>
      <w:r>
        <w:rPr>
          <w:spacing w:val="-1"/>
        </w:rPr>
        <w:t xml:space="preserve"> </w:t>
      </w:r>
      <w:r>
        <w:t>надії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 xml:space="preserve">ризики» </w:t>
      </w:r>
      <w:r>
        <w:rPr>
          <w:color w:val="000000"/>
          <w:shd w:val="clear" w:color="auto" w:fill="FAFAFA"/>
        </w:rPr>
        <w:t xml:space="preserve">на базі </w:t>
      </w:r>
      <w:r>
        <w:rPr>
          <w:color w:val="000000"/>
        </w:rPr>
        <w:t xml:space="preserve">Національного ботанічного саду імені М.М. Гришка НАН України, </w:t>
      </w:r>
      <w:r>
        <w:rPr>
          <w:color w:val="1F2021"/>
        </w:rPr>
        <w:t>Ботанічного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саду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імені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академіка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Олександра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 xml:space="preserve">Фоміна </w:t>
      </w:r>
      <w:hyperlink r:id="rId37">
        <w:r>
          <w:rPr>
            <w:color w:val="000000"/>
          </w:rPr>
          <w:t>Київського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національного</w:t>
        </w:r>
      </w:hyperlink>
      <w:r>
        <w:rPr>
          <w:color w:val="000000"/>
        </w:rPr>
        <w:t xml:space="preserve"> </w:t>
      </w:r>
      <w:hyperlink r:id="rId38">
        <w:r>
          <w:rPr>
            <w:color w:val="000000"/>
          </w:rPr>
          <w:t>університету імені Тараса Шевченка</w:t>
        </w:r>
      </w:hyperlink>
      <w:r>
        <w:rPr>
          <w:color w:val="000000"/>
        </w:rPr>
        <w:t>.</w:t>
      </w:r>
    </w:p>
    <w:p w:rsidR="00B12BF7" w:rsidRDefault="00014AA8">
      <w:pPr>
        <w:pStyle w:val="a3"/>
        <w:spacing w:before="317"/>
        <w:ind w:right="280"/>
      </w:pPr>
      <w:r>
        <w:t>Всі концептуальні засади</w:t>
      </w:r>
      <w:r>
        <w:rPr>
          <w:spacing w:val="40"/>
        </w:rPr>
        <w:t xml:space="preserve"> </w:t>
      </w:r>
      <w:r>
        <w:t xml:space="preserve">розвитку освіти враховано в програмі Національного еколого-натуралістичного центру учнівської молоді МОН України: «Проривна екологія» </w:t>
      </w:r>
      <w:hyperlink r:id="rId39">
        <w:r>
          <w:rPr>
            <w:color w:val="0000FF"/>
            <w:u w:val="single" w:color="0000FF"/>
          </w:rPr>
          <w:t>https://nenc.gov.ua/wp-content/uploads/2015/05/04-</w:t>
        </w:r>
      </w:hyperlink>
      <w:r>
        <w:rPr>
          <w:color w:val="0000FF"/>
        </w:rPr>
        <w:t xml:space="preserve"> </w:t>
      </w:r>
      <w:hyperlink r:id="rId40">
        <w:r>
          <w:rPr>
            <w:color w:val="0000FF"/>
            <w:u w:val="single" w:color="0000FF"/>
          </w:rPr>
          <w:t>30-02.pdf</w:t>
        </w:r>
      </w:hyperlink>
      <w:r>
        <w:t xml:space="preserve">, спрямованої на виховання молодого покоління </w:t>
      </w:r>
      <w:proofErr w:type="spellStart"/>
      <w:r>
        <w:t>природозахисників</w:t>
      </w:r>
      <w:proofErr w:type="spellEnd"/>
      <w:r>
        <w:t>.</w:t>
      </w:r>
    </w:p>
    <w:p w:rsidR="00B12BF7" w:rsidRDefault="00B12BF7">
      <w:pPr>
        <w:pStyle w:val="a3"/>
        <w:ind w:left="0" w:firstLine="0"/>
        <w:jc w:val="left"/>
        <w:rPr>
          <w:sz w:val="20"/>
        </w:rPr>
      </w:pPr>
    </w:p>
    <w:p w:rsidR="00B12BF7" w:rsidRDefault="00B12BF7">
      <w:pPr>
        <w:pStyle w:val="a3"/>
        <w:ind w:left="0" w:firstLine="0"/>
        <w:jc w:val="left"/>
        <w:rPr>
          <w:sz w:val="20"/>
        </w:rPr>
      </w:pPr>
    </w:p>
    <w:p w:rsidR="00B12BF7" w:rsidRDefault="00B12BF7">
      <w:pPr>
        <w:pStyle w:val="a3"/>
        <w:ind w:left="0" w:firstLine="0"/>
        <w:jc w:val="left"/>
        <w:rPr>
          <w:sz w:val="20"/>
        </w:rPr>
      </w:pPr>
    </w:p>
    <w:p w:rsidR="00B12BF7" w:rsidRDefault="00B12BF7">
      <w:pPr>
        <w:pStyle w:val="a3"/>
        <w:ind w:left="0" w:firstLine="0"/>
        <w:jc w:val="left"/>
        <w:rPr>
          <w:sz w:val="20"/>
        </w:rPr>
      </w:pPr>
    </w:p>
    <w:p w:rsidR="00B12BF7" w:rsidRDefault="00014AA8">
      <w:pPr>
        <w:pStyle w:val="a3"/>
        <w:spacing w:before="92"/>
        <w:ind w:left="0" w:firstLine="0"/>
        <w:jc w:val="left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1210944</wp:posOffset>
            </wp:positionH>
            <wp:positionV relativeFrom="paragraph">
              <wp:posOffset>219932</wp:posOffset>
            </wp:positionV>
            <wp:extent cx="695516" cy="695325"/>
            <wp:effectExtent l="0" t="0" r="0" b="0"/>
            <wp:wrapTopAndBottom/>
            <wp:docPr id="4" name="Image 4" descr="C:\Users\Asus\Downloads\qr-cod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sus\Downloads\qr-code.gif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1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BF7" w:rsidRDefault="00B12BF7">
      <w:pPr>
        <w:pStyle w:val="a3"/>
        <w:spacing w:before="145"/>
        <w:ind w:left="0" w:firstLine="0"/>
        <w:jc w:val="left"/>
      </w:pPr>
    </w:p>
    <w:p w:rsidR="00B12BF7" w:rsidRDefault="00014AA8">
      <w:pPr>
        <w:pStyle w:val="a3"/>
        <w:tabs>
          <w:tab w:val="left" w:pos="5952"/>
        </w:tabs>
        <w:spacing w:before="1"/>
        <w:ind w:left="1170" w:firstLine="0"/>
        <w:jc w:val="left"/>
      </w:pPr>
      <w:r>
        <w:rPr>
          <w:noProof/>
          <w:lang w:eastAsia="uk-U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-662891</wp:posOffset>
            </wp:positionV>
            <wp:extent cx="2962275" cy="7905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  <w:r>
        <w:tab/>
        <w:t>Володимир</w:t>
      </w:r>
      <w:r>
        <w:rPr>
          <w:spacing w:val="-9"/>
        </w:rPr>
        <w:t xml:space="preserve"> </w:t>
      </w:r>
      <w:r>
        <w:rPr>
          <w:spacing w:val="-2"/>
        </w:rPr>
        <w:t>ВЕРБИЦЬКИЙ</w:t>
      </w:r>
    </w:p>
    <w:sectPr w:rsidR="00B12BF7" w:rsidSect="00B12BF7">
      <w:pgSz w:w="11910" w:h="16840"/>
      <w:pgMar w:top="1040" w:right="280" w:bottom="280" w:left="12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1AC"/>
    <w:multiLevelType w:val="hybridMultilevel"/>
    <w:tmpl w:val="B1C2F5C2"/>
    <w:lvl w:ilvl="0" w:tplc="AB30C4F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A78AC26">
      <w:numFmt w:val="bullet"/>
      <w:lvlText w:val="•"/>
      <w:lvlJc w:val="left"/>
      <w:pPr>
        <w:ind w:left="1452" w:hanging="360"/>
      </w:pPr>
      <w:rPr>
        <w:rFonts w:hint="default"/>
        <w:lang w:val="uk-UA" w:eastAsia="en-US" w:bidi="ar-SA"/>
      </w:rPr>
    </w:lvl>
    <w:lvl w:ilvl="2" w:tplc="A60C95F6">
      <w:numFmt w:val="bullet"/>
      <w:lvlText w:val="•"/>
      <w:lvlJc w:val="left"/>
      <w:pPr>
        <w:ind w:left="2445" w:hanging="360"/>
      </w:pPr>
      <w:rPr>
        <w:rFonts w:hint="default"/>
        <w:lang w:val="uk-UA" w:eastAsia="en-US" w:bidi="ar-SA"/>
      </w:rPr>
    </w:lvl>
    <w:lvl w:ilvl="3" w:tplc="795C3666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779E6A16">
      <w:numFmt w:val="bullet"/>
      <w:lvlText w:val="•"/>
      <w:lvlJc w:val="left"/>
      <w:pPr>
        <w:ind w:left="4430" w:hanging="360"/>
      </w:pPr>
      <w:rPr>
        <w:rFonts w:hint="default"/>
        <w:lang w:val="uk-UA" w:eastAsia="en-US" w:bidi="ar-SA"/>
      </w:rPr>
    </w:lvl>
    <w:lvl w:ilvl="5" w:tplc="630A0A80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48601FE8">
      <w:numFmt w:val="bullet"/>
      <w:lvlText w:val="•"/>
      <w:lvlJc w:val="left"/>
      <w:pPr>
        <w:ind w:left="6415" w:hanging="360"/>
      </w:pPr>
      <w:rPr>
        <w:rFonts w:hint="default"/>
        <w:lang w:val="uk-UA" w:eastAsia="en-US" w:bidi="ar-SA"/>
      </w:rPr>
    </w:lvl>
    <w:lvl w:ilvl="7" w:tplc="5FBC0D5E">
      <w:numFmt w:val="bullet"/>
      <w:lvlText w:val="•"/>
      <w:lvlJc w:val="left"/>
      <w:pPr>
        <w:ind w:left="7408" w:hanging="360"/>
      </w:pPr>
      <w:rPr>
        <w:rFonts w:hint="default"/>
        <w:lang w:val="uk-UA" w:eastAsia="en-US" w:bidi="ar-SA"/>
      </w:rPr>
    </w:lvl>
    <w:lvl w:ilvl="8" w:tplc="22F6A730">
      <w:numFmt w:val="bullet"/>
      <w:lvlText w:val="•"/>
      <w:lvlJc w:val="left"/>
      <w:pPr>
        <w:ind w:left="8401" w:hanging="360"/>
      </w:pPr>
      <w:rPr>
        <w:rFonts w:hint="default"/>
        <w:lang w:val="uk-UA" w:eastAsia="en-US" w:bidi="ar-SA"/>
      </w:rPr>
    </w:lvl>
  </w:abstractNum>
  <w:abstractNum w:abstractNumId="1">
    <w:nsid w:val="2ED43D2D"/>
    <w:multiLevelType w:val="hybridMultilevel"/>
    <w:tmpl w:val="40E2A848"/>
    <w:lvl w:ilvl="0" w:tplc="6594430C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AD473C6">
      <w:numFmt w:val="bullet"/>
      <w:lvlText w:val="-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DA4C1AB4">
      <w:numFmt w:val="bullet"/>
      <w:lvlText w:val="•"/>
      <w:lvlJc w:val="left"/>
      <w:pPr>
        <w:ind w:left="2445" w:hanging="708"/>
      </w:pPr>
      <w:rPr>
        <w:rFonts w:hint="default"/>
        <w:lang w:val="uk-UA" w:eastAsia="en-US" w:bidi="ar-SA"/>
      </w:rPr>
    </w:lvl>
    <w:lvl w:ilvl="3" w:tplc="F4AC2340">
      <w:numFmt w:val="bullet"/>
      <w:lvlText w:val="•"/>
      <w:lvlJc w:val="left"/>
      <w:pPr>
        <w:ind w:left="3437" w:hanging="708"/>
      </w:pPr>
      <w:rPr>
        <w:rFonts w:hint="default"/>
        <w:lang w:val="uk-UA" w:eastAsia="en-US" w:bidi="ar-SA"/>
      </w:rPr>
    </w:lvl>
    <w:lvl w:ilvl="4" w:tplc="D12ACD64">
      <w:numFmt w:val="bullet"/>
      <w:lvlText w:val="•"/>
      <w:lvlJc w:val="left"/>
      <w:pPr>
        <w:ind w:left="4430" w:hanging="708"/>
      </w:pPr>
      <w:rPr>
        <w:rFonts w:hint="default"/>
        <w:lang w:val="uk-UA" w:eastAsia="en-US" w:bidi="ar-SA"/>
      </w:rPr>
    </w:lvl>
    <w:lvl w:ilvl="5" w:tplc="F74EEFFC">
      <w:numFmt w:val="bullet"/>
      <w:lvlText w:val="•"/>
      <w:lvlJc w:val="left"/>
      <w:pPr>
        <w:ind w:left="5423" w:hanging="708"/>
      </w:pPr>
      <w:rPr>
        <w:rFonts w:hint="default"/>
        <w:lang w:val="uk-UA" w:eastAsia="en-US" w:bidi="ar-SA"/>
      </w:rPr>
    </w:lvl>
    <w:lvl w:ilvl="6" w:tplc="2AF66586">
      <w:numFmt w:val="bullet"/>
      <w:lvlText w:val="•"/>
      <w:lvlJc w:val="left"/>
      <w:pPr>
        <w:ind w:left="6415" w:hanging="708"/>
      </w:pPr>
      <w:rPr>
        <w:rFonts w:hint="default"/>
        <w:lang w:val="uk-UA" w:eastAsia="en-US" w:bidi="ar-SA"/>
      </w:rPr>
    </w:lvl>
    <w:lvl w:ilvl="7" w:tplc="4B4CF7AC">
      <w:numFmt w:val="bullet"/>
      <w:lvlText w:val="•"/>
      <w:lvlJc w:val="left"/>
      <w:pPr>
        <w:ind w:left="7408" w:hanging="708"/>
      </w:pPr>
      <w:rPr>
        <w:rFonts w:hint="default"/>
        <w:lang w:val="uk-UA" w:eastAsia="en-US" w:bidi="ar-SA"/>
      </w:rPr>
    </w:lvl>
    <w:lvl w:ilvl="8" w:tplc="465A4998">
      <w:numFmt w:val="bullet"/>
      <w:lvlText w:val="•"/>
      <w:lvlJc w:val="left"/>
      <w:pPr>
        <w:ind w:left="8401" w:hanging="708"/>
      </w:pPr>
      <w:rPr>
        <w:rFonts w:hint="default"/>
        <w:lang w:val="uk-UA" w:eastAsia="en-US" w:bidi="ar-SA"/>
      </w:rPr>
    </w:lvl>
  </w:abstractNum>
  <w:abstractNum w:abstractNumId="2">
    <w:nsid w:val="5D391CE4"/>
    <w:multiLevelType w:val="hybridMultilevel"/>
    <w:tmpl w:val="12B4D0AA"/>
    <w:lvl w:ilvl="0" w:tplc="898E9B2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EC63DF8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2" w:tplc="E410EC34">
      <w:numFmt w:val="bullet"/>
      <w:lvlText w:val="•"/>
      <w:lvlJc w:val="left"/>
      <w:pPr>
        <w:ind w:left="3021" w:hanging="360"/>
      </w:pPr>
      <w:rPr>
        <w:rFonts w:hint="default"/>
        <w:lang w:val="uk-UA" w:eastAsia="en-US" w:bidi="ar-SA"/>
      </w:rPr>
    </w:lvl>
    <w:lvl w:ilvl="3" w:tplc="27A69620">
      <w:numFmt w:val="bullet"/>
      <w:lvlText w:val="•"/>
      <w:lvlJc w:val="left"/>
      <w:pPr>
        <w:ind w:left="3941" w:hanging="360"/>
      </w:pPr>
      <w:rPr>
        <w:rFonts w:hint="default"/>
        <w:lang w:val="uk-UA" w:eastAsia="en-US" w:bidi="ar-SA"/>
      </w:rPr>
    </w:lvl>
    <w:lvl w:ilvl="4" w:tplc="B310171E">
      <w:numFmt w:val="bullet"/>
      <w:lvlText w:val="•"/>
      <w:lvlJc w:val="left"/>
      <w:pPr>
        <w:ind w:left="4862" w:hanging="360"/>
      </w:pPr>
      <w:rPr>
        <w:rFonts w:hint="default"/>
        <w:lang w:val="uk-UA" w:eastAsia="en-US" w:bidi="ar-SA"/>
      </w:rPr>
    </w:lvl>
    <w:lvl w:ilvl="5" w:tplc="51DCF54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5F9AF7D6">
      <w:numFmt w:val="bullet"/>
      <w:lvlText w:val="•"/>
      <w:lvlJc w:val="left"/>
      <w:pPr>
        <w:ind w:left="6703" w:hanging="360"/>
      </w:pPr>
      <w:rPr>
        <w:rFonts w:hint="default"/>
        <w:lang w:val="uk-UA" w:eastAsia="en-US" w:bidi="ar-SA"/>
      </w:rPr>
    </w:lvl>
    <w:lvl w:ilvl="7" w:tplc="4EE4E6EE">
      <w:numFmt w:val="bullet"/>
      <w:lvlText w:val="•"/>
      <w:lvlJc w:val="left"/>
      <w:pPr>
        <w:ind w:left="7624" w:hanging="360"/>
      </w:pPr>
      <w:rPr>
        <w:rFonts w:hint="default"/>
        <w:lang w:val="uk-UA" w:eastAsia="en-US" w:bidi="ar-SA"/>
      </w:rPr>
    </w:lvl>
    <w:lvl w:ilvl="8" w:tplc="D3D65410">
      <w:numFmt w:val="bullet"/>
      <w:lvlText w:val="•"/>
      <w:lvlJc w:val="left"/>
      <w:pPr>
        <w:ind w:left="854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12BF7"/>
    <w:rsid w:val="00014AA8"/>
    <w:rsid w:val="000B2739"/>
    <w:rsid w:val="00140CE9"/>
    <w:rsid w:val="005B5DE7"/>
    <w:rsid w:val="0085694C"/>
    <w:rsid w:val="00B1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BF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BF7"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2BF7"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12BF7"/>
  </w:style>
  <w:style w:type="paragraph" w:styleId="a5">
    <w:name w:val="Balloon Text"/>
    <w:basedOn w:val="a"/>
    <w:link w:val="a6"/>
    <w:uiPriority w:val="99"/>
    <w:semiHidden/>
    <w:unhideWhenUsed/>
    <w:rsid w:val="000B2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73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wp-content/uploads/2015/01/%D0%9F%D0%BE%D1%81%D1%96%D0%B1%D0%BD%D0%B8%D0%BA%D0%91%D1%96%D0%BE%D0%BB%D0%BE%D0%B3%D1%96%D1%8F.pdf" TargetMode="External"/><Relationship Id="rId13" Type="http://schemas.openxmlformats.org/officeDocument/2006/relationships/hyperlink" Target="https://www.youtube.com/channel/UCM3MDFAAO9oT8PdcxxnuuQg" TargetMode="External"/><Relationship Id="rId18" Type="http://schemas.openxmlformats.org/officeDocument/2006/relationships/hyperlink" Target="https://nenc.gov.ua/?p=46552" TargetMode="External"/><Relationship Id="rId26" Type="http://schemas.openxmlformats.org/officeDocument/2006/relationships/hyperlink" Target="https://zakon.rada.gov.ua/laws/show/2834-20" TargetMode="External"/><Relationship Id="rId39" Type="http://schemas.openxmlformats.org/officeDocument/2006/relationships/hyperlink" Target="https://nenc.gov.ua/wp-content/uploads/2015/05/04-30-0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c.smnh.org/" TargetMode="External"/><Relationship Id="rId34" Type="http://schemas.openxmlformats.org/officeDocument/2006/relationships/hyperlink" Target="https://nenc.gov.ua/wp-&#1089;ontent/uploads/2020/11/%D0%9C%D0%B5%D1%82%D0%BE%D0%B4%D1%80%D0%B5%D0%BA%D0%BE%D0%BC%D0%B5%D0%BD%D0%B4%D0%B0%D1%86%D1%96%D1%97.pdf" TargetMode="External"/><Relationship Id="rId42" Type="http://schemas.openxmlformats.org/officeDocument/2006/relationships/image" Target="media/image2.png"/><Relationship Id="rId7" Type="http://schemas.openxmlformats.org/officeDocument/2006/relationships/hyperlink" Target="https://nenc.gov.ua/wp-content/uploads/2015/01/%D0%9F%D0%BE%D1%81%D1%96%D0%B1%D0%BD%D0%B8%D0%BA%D0%91%D1%96%D0%BE%D0%BB%D0%BE%D0%B3%D1%96%D1%8F.pdf" TargetMode="External"/><Relationship Id="rId12" Type="http://schemas.openxmlformats.org/officeDocument/2006/relationships/hyperlink" Target="https://twitter.com/nenc_gov_ua" TargetMode="External"/><Relationship Id="rId17" Type="http://schemas.openxmlformats.org/officeDocument/2006/relationships/hyperlink" Target="https://nenc.gov.ua/?page_id=36383" TargetMode="External"/><Relationship Id="rId25" Type="http://schemas.openxmlformats.org/officeDocument/2006/relationships/hyperlink" Target="https://nenc.gov.ua/" TargetMode="External"/><Relationship Id="rId33" Type="http://schemas.openxmlformats.org/officeDocument/2006/relationships/hyperlink" Target="https://nenc.gov.ua/wp-content/uploads/2020/11/%D0%9C%D0%B5%D1%82%D0%BE%D0%B4%D1%80%D0%B5%D0%BA%D0%BE%D0%BC%D0%B5%D0%BD%D0%B4%D0%B0%D1%86%D1%96%D1%97.pdf" TargetMode="External"/><Relationship Id="rId38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1%96%D0%BC%D0%B5%D0%BD%D1%96_%D0%A2%D0%B0%D1%80%D0%B0%D1%81%D0%B0_%D0%A8%D0%B5%D0%B2%D1%87%D0%B5%D0%BD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nc.gov.ua/?page_id=36383" TargetMode="External"/><Relationship Id="rId20" Type="http://schemas.openxmlformats.org/officeDocument/2006/relationships/hyperlink" Target="https://nenc.gov.ua/?page_id=3646" TargetMode="External"/><Relationship Id="rId29" Type="http://schemas.openxmlformats.org/officeDocument/2006/relationships/hyperlink" Target="https://nenc.gov.ua/wp-content/uploads/2015/05/11-10-04.pdf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nenc.gov.ua/wp-content/uploads/2015/01/%D0%9F%D0%BE%D1%81%D1%96%D0%B1%D0%BD%D0%B8%D0%BA%D0%91%D1%96%D0%BE%D0%BB%D0%BE%D0%B3%D1%96%D1%8F.pdf" TargetMode="External"/><Relationship Id="rId11" Type="http://schemas.openxmlformats.org/officeDocument/2006/relationships/hyperlink" Target="https://t.me/NENC_MON" TargetMode="External"/><Relationship Id="rId24" Type="http://schemas.openxmlformats.org/officeDocument/2006/relationships/hyperlink" Target="https://akademperiodyka.org.ua/wp-content/uploads/pdf/Pryhovana_zagroza_vody.pdf" TargetMode="External"/><Relationship Id="rId32" Type="http://schemas.openxmlformats.org/officeDocument/2006/relationships/hyperlink" Target="https://nenc.gov.ua/wp-content/uploads/2020/11/%D0%9C%D0%B5%D1%82%D0%BE%D0%B4%D1%80%D0%B5%D0%BA%D0%BE%D0%BC%D0%B5%D0%BD%D0%B4%D0%B0%D1%86%D1%96%D1%97.pdf" TargetMode="External"/><Relationship Id="rId37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1%96%D0%BC%D0%B5%D0%BD%D1%96_%D0%A2%D0%B0%D1%80%D0%B0%D1%81%D0%B0_%D0%A8%D0%B5%D0%B2%D1%87%D0%B5%D0%BD%D0%BA%D0%B0" TargetMode="External"/><Relationship Id="rId40" Type="http://schemas.openxmlformats.org/officeDocument/2006/relationships/hyperlink" Target="https://nenc.gov.ua/wp-content/uploads/2015/05/04-30-02.pdf" TargetMode="External"/><Relationship Id="rId5" Type="http://schemas.openxmlformats.org/officeDocument/2006/relationships/hyperlink" Target="https://nenc.gov.ua/wp-content/uploads/2015/01/%D0%9F%D0%BE%D1%81%D1%96%D0%B1%D0%BD%D0%B8%D0%BA%D0%91%D1%96%D0%BE%D0%BB%D0%BE%D0%B3%D1%96%D1%8F.pdf" TargetMode="External"/><Relationship Id="rId15" Type="http://schemas.openxmlformats.org/officeDocument/2006/relationships/hyperlink" Target="https://nenc.gov.ua/?page_id=47004" TargetMode="External"/><Relationship Id="rId23" Type="http://schemas.openxmlformats.org/officeDocument/2006/relationships/hyperlink" Target="https://akademperiodyka.org.ua/wp-content/uploads/pdf/Pryhovana_zagroza_vody.pdf" TargetMode="External"/><Relationship Id="rId28" Type="http://schemas.openxmlformats.org/officeDocument/2006/relationships/hyperlink" Target="https://nenc.gov.ua/wp-content/uploads/2015/05/11-10-04.pdf" TargetMode="External"/><Relationship Id="rId36" Type="http://schemas.openxmlformats.org/officeDocument/2006/relationships/hyperlink" Target="https://nenc.gov.ua/wp-&#1089;ontent/uploads/2020/11/%D0%9C%D0%B5%D1%82%D0%BE%D0%B4%D1%80%D0%B5%D0%BA%D0%BE%D0%BC%D0%B5%D0%BD%D0%B4%D0%B0%D1%86%D1%96%D1%97.pdf" TargetMode="External"/><Relationship Id="rId10" Type="http://schemas.openxmlformats.org/officeDocument/2006/relationships/hyperlink" Target="https://www.facebook.com/nenc.gov.ua/" TargetMode="External"/><Relationship Id="rId19" Type="http://schemas.openxmlformats.org/officeDocument/2006/relationships/hyperlink" Target="https://nenc.gov.ua/?page_id=46156" TargetMode="External"/><Relationship Id="rId31" Type="http://schemas.openxmlformats.org/officeDocument/2006/relationships/hyperlink" Target="https://nenc.gov.ua/wp-content/uploads/2020/11/%D0%9C%D0%B5%D1%82%D0%BE%D0%B4%D1%80%D0%B5%D0%BA%D0%BE%D0%BC%D0%B5%D0%BD%D0%B4%D0%B0%D1%86%D1%96%D1%97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nc.gov.ua/" TargetMode="External"/><Relationship Id="rId14" Type="http://schemas.openxmlformats.org/officeDocument/2006/relationships/hyperlink" Target="https://nenc.gov.ua/?page_id=41698" TargetMode="External"/><Relationship Id="rId22" Type="http://schemas.openxmlformats.org/officeDocument/2006/relationships/hyperlink" Target="https://akademperiodyka.org.ua/wp-content/uploads/Fesenko.pdf" TargetMode="External"/><Relationship Id="rId27" Type="http://schemas.openxmlformats.org/officeDocument/2006/relationships/hyperlink" Target="https://zakon.rada.gov.ua/laws/show/1322-2023-%D0%BF" TargetMode="External"/><Relationship Id="rId30" Type="http://schemas.openxmlformats.org/officeDocument/2006/relationships/hyperlink" Target="https://nenc.gov.ua/wp-content/uploads/2020/11/%D0%9C%D0%B5%D1%82%D0%BE%D0%B4%D1%80%D0%B5%D0%BA%D0%BE%D0%BC%D0%B5%D0%BD%D0%B4%D0%B0%D1%86%D1%96%D1%97.pdf" TargetMode="External"/><Relationship Id="rId35" Type="http://schemas.openxmlformats.org/officeDocument/2006/relationships/hyperlink" Target="https://nenc.gov.ua/wp-&#1089;ontent/uploads/2020/11/%D0%9C%D0%B5%D1%82%D0%BE%D0%B4%D1%80%D0%B5%D0%BA%D0%BE%D0%BC%D0%B5%D0%BD%D0%B4%D0%B0%D1%86%D1%96%D1%97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10248</Words>
  <Characters>5842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ВОЕНЦ</cp:lastModifiedBy>
  <cp:revision>5</cp:revision>
  <dcterms:created xsi:type="dcterms:W3CDTF">2024-09-06T10:40:00Z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2010</vt:lpwstr>
  </property>
</Properties>
</file>